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2021年度南京邮电大学部门预算公开</w:t>
      </w:r>
    </w:p>
    <w:p>
      <w:pPr>
        <w:jc w:val="center"/>
        <w:rPr>
          <w:b/>
          <w:sz w:val="44"/>
          <w:szCs w:val="44"/>
        </w:rPr>
      </w:pPr>
    </w:p>
    <w:p>
      <w:pPr>
        <w:spacing w:before="100" w:beforeAutospacing="1" w:after="100" w:afterAutospacing="1" w:line="550" w:lineRule="exact"/>
        <w:jc w:val="center"/>
        <w:rPr>
          <w:rFonts w:eastAsia="方正小标宋_GBK"/>
          <w:b/>
          <w:sz w:val="36"/>
          <w:szCs w:val="36"/>
        </w:rPr>
      </w:pPr>
    </w:p>
    <w:p>
      <w:pPr>
        <w:spacing w:before="100" w:beforeAutospacing="1" w:after="100" w:afterAutospacing="1" w:line="550" w:lineRule="exact"/>
        <w:jc w:val="center"/>
        <w:rPr>
          <w:rFonts w:eastAsia="方正小标宋_GBK"/>
          <w:b/>
          <w:sz w:val="36"/>
          <w:szCs w:val="36"/>
        </w:rPr>
      </w:pPr>
    </w:p>
    <w:p>
      <w:pPr>
        <w:spacing w:before="100" w:beforeAutospacing="1" w:after="100" w:afterAutospacing="1" w:line="550" w:lineRule="exact"/>
        <w:jc w:val="center"/>
        <w:rPr>
          <w:rFonts w:eastAsia="方正小标宋_GBK"/>
          <w:b/>
          <w:sz w:val="36"/>
          <w:szCs w:val="36"/>
        </w:rPr>
      </w:pPr>
    </w:p>
    <w:p>
      <w:pPr>
        <w:spacing w:before="100" w:beforeAutospacing="1" w:after="100" w:afterAutospacing="1" w:line="550" w:lineRule="exact"/>
        <w:jc w:val="center"/>
        <w:rPr>
          <w:rFonts w:eastAsia="方正小标宋_GBK"/>
          <w:b/>
          <w:sz w:val="36"/>
          <w:szCs w:val="36"/>
        </w:rPr>
      </w:pPr>
    </w:p>
    <w:p>
      <w:pPr>
        <w:spacing w:before="100" w:beforeAutospacing="1" w:after="100" w:afterAutospacing="1" w:line="550" w:lineRule="exact"/>
        <w:jc w:val="center"/>
        <w:rPr>
          <w:rFonts w:eastAsia="方正小标宋_GBK"/>
          <w:b/>
          <w:sz w:val="36"/>
          <w:szCs w:val="36"/>
        </w:rPr>
      </w:pPr>
    </w:p>
    <w:p>
      <w:pPr>
        <w:spacing w:before="100" w:beforeAutospacing="1" w:after="100" w:afterAutospacing="1" w:line="550" w:lineRule="exact"/>
        <w:jc w:val="center"/>
        <w:rPr>
          <w:rFonts w:eastAsia="方正小标宋_GBK"/>
          <w:b/>
          <w:sz w:val="36"/>
          <w:szCs w:val="36"/>
        </w:rPr>
      </w:pPr>
    </w:p>
    <w:p>
      <w:pPr>
        <w:spacing w:before="100" w:beforeAutospacing="1" w:after="100" w:afterAutospacing="1" w:line="550" w:lineRule="exact"/>
        <w:jc w:val="center"/>
        <w:rPr>
          <w:rFonts w:eastAsia="方正小标宋_GBK"/>
          <w:b/>
          <w:sz w:val="36"/>
          <w:szCs w:val="36"/>
        </w:rPr>
      </w:pPr>
    </w:p>
    <w:p>
      <w:pPr>
        <w:spacing w:before="100" w:beforeAutospacing="1" w:after="100" w:afterAutospacing="1" w:line="550" w:lineRule="exact"/>
        <w:jc w:val="center"/>
        <w:rPr>
          <w:rFonts w:eastAsia="方正小标宋_GBK"/>
          <w:b/>
          <w:sz w:val="36"/>
          <w:szCs w:val="36"/>
        </w:rPr>
      </w:pPr>
    </w:p>
    <w:p>
      <w:pPr>
        <w:spacing w:before="100" w:beforeAutospacing="1" w:after="100" w:afterAutospacing="1" w:line="550" w:lineRule="exact"/>
        <w:jc w:val="center"/>
        <w:rPr>
          <w:rFonts w:eastAsia="方正小标宋_GBK"/>
          <w:b/>
          <w:sz w:val="44"/>
          <w:szCs w:val="44"/>
        </w:rPr>
      </w:pPr>
      <w:r>
        <w:rPr>
          <w:rFonts w:eastAsia="方正小标宋_GBK"/>
          <w:b/>
          <w:sz w:val="36"/>
          <w:szCs w:val="36"/>
        </w:rPr>
        <w:t>目  录</w:t>
      </w:r>
    </w:p>
    <w:p>
      <w:pPr>
        <w:spacing w:line="540" w:lineRule="exact"/>
        <w:rPr>
          <w:rFonts w:asciiTheme="minorEastAsia" w:hAnsiTheme="minorEastAsia"/>
          <w:b/>
          <w:sz w:val="28"/>
          <w:szCs w:val="28"/>
        </w:rPr>
      </w:pPr>
      <w:r>
        <w:rPr>
          <w:rFonts w:asciiTheme="minorEastAsia" w:hAnsiTheme="minorEastAsia"/>
          <w:b/>
          <w:sz w:val="28"/>
          <w:szCs w:val="28"/>
        </w:rPr>
        <w:t>第一部分 部门概况</w:t>
      </w:r>
    </w:p>
    <w:p>
      <w:pPr>
        <w:spacing w:line="540" w:lineRule="exact"/>
        <w:rPr>
          <w:rFonts w:asciiTheme="minorEastAsia" w:hAnsiTheme="minorEastAsia"/>
          <w:sz w:val="28"/>
          <w:szCs w:val="28"/>
        </w:rPr>
      </w:pPr>
      <w:r>
        <w:rPr>
          <w:rFonts w:asciiTheme="minorEastAsia" w:hAnsiTheme="minorEastAsia"/>
          <w:sz w:val="28"/>
          <w:szCs w:val="28"/>
        </w:rPr>
        <w:t>一、主要职能</w:t>
      </w:r>
    </w:p>
    <w:p>
      <w:pPr>
        <w:spacing w:line="540" w:lineRule="exact"/>
        <w:rPr>
          <w:rFonts w:asciiTheme="minorEastAsia" w:hAnsiTheme="minorEastAsia"/>
          <w:sz w:val="28"/>
          <w:szCs w:val="28"/>
        </w:rPr>
      </w:pPr>
      <w:r>
        <w:rPr>
          <w:rFonts w:asciiTheme="minorEastAsia" w:hAnsiTheme="minorEastAsia"/>
          <w:sz w:val="28"/>
          <w:szCs w:val="28"/>
        </w:rPr>
        <w:t>二、部门机构设置及预算单位构成情况</w:t>
      </w:r>
    </w:p>
    <w:p>
      <w:pPr>
        <w:spacing w:line="540" w:lineRule="exact"/>
        <w:rPr>
          <w:rFonts w:asciiTheme="minorEastAsia" w:hAnsiTheme="minorEastAsia"/>
          <w:sz w:val="28"/>
          <w:szCs w:val="28"/>
        </w:rPr>
      </w:pPr>
      <w:r>
        <w:rPr>
          <w:rFonts w:asciiTheme="minorEastAsia" w:hAnsiTheme="minorEastAsia"/>
          <w:sz w:val="28"/>
          <w:szCs w:val="28"/>
        </w:rPr>
        <w:t>三、20</w:t>
      </w:r>
      <w:r>
        <w:rPr>
          <w:rFonts w:hint="eastAsia" w:asciiTheme="minorEastAsia" w:hAnsiTheme="minorEastAsia"/>
          <w:sz w:val="28"/>
          <w:szCs w:val="28"/>
        </w:rPr>
        <w:t>21</w:t>
      </w:r>
      <w:r>
        <w:rPr>
          <w:rFonts w:asciiTheme="minorEastAsia" w:hAnsiTheme="minorEastAsia"/>
          <w:sz w:val="28"/>
          <w:szCs w:val="28"/>
        </w:rPr>
        <w:t>年度部门主要工作任务及目标</w:t>
      </w:r>
    </w:p>
    <w:p>
      <w:pPr>
        <w:spacing w:line="540" w:lineRule="exact"/>
        <w:rPr>
          <w:rFonts w:asciiTheme="minorEastAsia" w:hAnsiTheme="minorEastAsia"/>
          <w:b/>
          <w:sz w:val="28"/>
          <w:szCs w:val="28"/>
        </w:rPr>
      </w:pPr>
      <w:r>
        <w:rPr>
          <w:rFonts w:asciiTheme="minorEastAsia" w:hAnsiTheme="minorEastAsia"/>
          <w:b/>
          <w:sz w:val="28"/>
          <w:szCs w:val="28"/>
        </w:rPr>
        <w:t>第二部分</w:t>
      </w:r>
      <w:r>
        <w:rPr>
          <w:rFonts w:hint="eastAsia" w:asciiTheme="minorEastAsia" w:hAnsiTheme="minorEastAsia"/>
          <w:b/>
          <w:sz w:val="28"/>
          <w:szCs w:val="28"/>
        </w:rPr>
        <w:t xml:space="preserve"> </w:t>
      </w:r>
      <w:r>
        <w:rPr>
          <w:rFonts w:asciiTheme="minorEastAsia" w:hAnsiTheme="minorEastAsia"/>
          <w:b/>
          <w:sz w:val="28"/>
          <w:szCs w:val="28"/>
        </w:rPr>
        <w:t>20</w:t>
      </w:r>
      <w:r>
        <w:rPr>
          <w:rFonts w:hint="eastAsia" w:asciiTheme="minorEastAsia" w:hAnsiTheme="minorEastAsia"/>
          <w:b/>
          <w:sz w:val="28"/>
          <w:szCs w:val="28"/>
        </w:rPr>
        <w:t>21</w:t>
      </w:r>
      <w:r>
        <w:rPr>
          <w:rFonts w:asciiTheme="minorEastAsia" w:hAnsiTheme="minorEastAsia"/>
          <w:b/>
          <w:sz w:val="28"/>
          <w:szCs w:val="28"/>
        </w:rPr>
        <w:t>年度部门预算表</w:t>
      </w:r>
    </w:p>
    <w:p>
      <w:pPr>
        <w:spacing w:line="540" w:lineRule="exact"/>
        <w:rPr>
          <w:rFonts w:asciiTheme="minorEastAsia" w:hAnsiTheme="minorEastAsia"/>
          <w:sz w:val="28"/>
          <w:szCs w:val="28"/>
        </w:rPr>
      </w:pPr>
      <w:r>
        <w:rPr>
          <w:rFonts w:asciiTheme="minorEastAsia" w:hAnsiTheme="minorEastAsia"/>
          <w:sz w:val="28"/>
          <w:szCs w:val="28"/>
        </w:rPr>
        <w:t>一、收支总表</w:t>
      </w:r>
    </w:p>
    <w:p>
      <w:pPr>
        <w:spacing w:line="540" w:lineRule="exact"/>
        <w:rPr>
          <w:rFonts w:asciiTheme="minorEastAsia" w:hAnsiTheme="minorEastAsia"/>
          <w:sz w:val="28"/>
          <w:szCs w:val="28"/>
        </w:rPr>
      </w:pPr>
      <w:r>
        <w:rPr>
          <w:rFonts w:asciiTheme="minorEastAsia" w:hAnsiTheme="minorEastAsia"/>
          <w:sz w:val="28"/>
          <w:szCs w:val="28"/>
        </w:rPr>
        <w:t>二、收入总表</w:t>
      </w:r>
    </w:p>
    <w:p>
      <w:pPr>
        <w:spacing w:line="540" w:lineRule="exact"/>
        <w:rPr>
          <w:rFonts w:asciiTheme="minorEastAsia" w:hAnsiTheme="minorEastAsia"/>
          <w:sz w:val="28"/>
          <w:szCs w:val="28"/>
        </w:rPr>
      </w:pPr>
      <w:r>
        <w:rPr>
          <w:rFonts w:asciiTheme="minorEastAsia" w:hAnsiTheme="minorEastAsia"/>
          <w:sz w:val="28"/>
          <w:szCs w:val="28"/>
        </w:rPr>
        <w:t>三、支出总表</w:t>
      </w:r>
    </w:p>
    <w:p>
      <w:pPr>
        <w:spacing w:line="540" w:lineRule="exact"/>
        <w:rPr>
          <w:rFonts w:asciiTheme="minorEastAsia" w:hAnsiTheme="minorEastAsia"/>
          <w:sz w:val="28"/>
          <w:szCs w:val="28"/>
        </w:rPr>
      </w:pPr>
      <w:r>
        <w:rPr>
          <w:rFonts w:asciiTheme="minorEastAsia" w:hAnsiTheme="minorEastAsia"/>
          <w:sz w:val="28"/>
          <w:szCs w:val="28"/>
        </w:rPr>
        <w:t>四、财政拨款收支总表</w:t>
      </w:r>
    </w:p>
    <w:p>
      <w:pPr>
        <w:spacing w:line="540" w:lineRule="exact"/>
        <w:rPr>
          <w:rFonts w:asciiTheme="minorEastAsia" w:hAnsiTheme="minorEastAsia"/>
          <w:sz w:val="28"/>
          <w:szCs w:val="28"/>
        </w:rPr>
      </w:pPr>
      <w:r>
        <w:rPr>
          <w:rFonts w:asciiTheme="minorEastAsia" w:hAnsiTheme="minorEastAsia"/>
          <w:sz w:val="28"/>
          <w:szCs w:val="28"/>
        </w:rPr>
        <w:t>五、财政拨款支出表</w:t>
      </w:r>
      <w:r>
        <w:rPr>
          <w:rFonts w:hint="eastAsia" w:asciiTheme="minorEastAsia" w:hAnsiTheme="minorEastAsia"/>
          <w:sz w:val="28"/>
          <w:szCs w:val="28"/>
        </w:rPr>
        <w:t>（功能科目）</w:t>
      </w:r>
    </w:p>
    <w:p>
      <w:pPr>
        <w:spacing w:line="540" w:lineRule="exact"/>
        <w:rPr>
          <w:rFonts w:asciiTheme="minorEastAsia" w:hAnsiTheme="minorEastAsia"/>
          <w:sz w:val="28"/>
          <w:szCs w:val="28"/>
        </w:rPr>
      </w:pPr>
      <w:r>
        <w:rPr>
          <w:rFonts w:asciiTheme="minorEastAsia" w:hAnsiTheme="minorEastAsia"/>
          <w:sz w:val="28"/>
          <w:szCs w:val="28"/>
        </w:rPr>
        <w:t>六、财政拨款基本支出表</w:t>
      </w:r>
      <w:r>
        <w:rPr>
          <w:rFonts w:hint="eastAsia" w:asciiTheme="minorEastAsia" w:hAnsiTheme="minorEastAsia"/>
          <w:sz w:val="28"/>
          <w:szCs w:val="28"/>
        </w:rPr>
        <w:t>（经济科目）</w:t>
      </w:r>
    </w:p>
    <w:p>
      <w:pPr>
        <w:spacing w:line="540" w:lineRule="exact"/>
        <w:rPr>
          <w:rFonts w:asciiTheme="minorEastAsia" w:hAnsiTheme="minorEastAsia"/>
          <w:sz w:val="28"/>
          <w:szCs w:val="28"/>
        </w:rPr>
      </w:pPr>
      <w:r>
        <w:rPr>
          <w:rFonts w:asciiTheme="minorEastAsia" w:hAnsiTheme="minorEastAsia"/>
          <w:sz w:val="28"/>
          <w:szCs w:val="28"/>
        </w:rPr>
        <w:t>七、一般公共预算支出表</w:t>
      </w:r>
    </w:p>
    <w:p>
      <w:pPr>
        <w:spacing w:line="540" w:lineRule="exact"/>
        <w:rPr>
          <w:rFonts w:asciiTheme="minorEastAsia" w:hAnsiTheme="minorEastAsia"/>
          <w:sz w:val="28"/>
          <w:szCs w:val="28"/>
        </w:rPr>
      </w:pPr>
      <w:r>
        <w:rPr>
          <w:rFonts w:asciiTheme="minorEastAsia" w:hAnsiTheme="minorEastAsia"/>
          <w:sz w:val="28"/>
          <w:szCs w:val="28"/>
        </w:rPr>
        <w:t>八、一般公共预算基本支出表</w:t>
      </w:r>
    </w:p>
    <w:p>
      <w:pPr>
        <w:spacing w:line="540" w:lineRule="exact"/>
        <w:rPr>
          <w:rFonts w:asciiTheme="minorEastAsia" w:hAnsiTheme="minorEastAsia"/>
          <w:sz w:val="28"/>
          <w:szCs w:val="28"/>
        </w:rPr>
      </w:pPr>
      <w:r>
        <w:rPr>
          <w:rFonts w:asciiTheme="minorEastAsia" w:hAnsiTheme="minorEastAsia"/>
          <w:spacing w:val="-8"/>
          <w:sz w:val="28"/>
          <w:szCs w:val="28"/>
        </w:rPr>
        <w:t>九、一般公共预算“三公”经费、会议费、培训费支出表</w:t>
      </w:r>
    </w:p>
    <w:p>
      <w:pPr>
        <w:spacing w:line="540" w:lineRule="exact"/>
        <w:rPr>
          <w:rFonts w:asciiTheme="minorEastAsia" w:hAnsiTheme="minorEastAsia"/>
          <w:sz w:val="28"/>
          <w:szCs w:val="28"/>
        </w:rPr>
      </w:pPr>
      <w:r>
        <w:rPr>
          <w:rFonts w:asciiTheme="minorEastAsia" w:hAnsiTheme="minorEastAsia"/>
          <w:sz w:val="28"/>
          <w:szCs w:val="28"/>
        </w:rPr>
        <w:t>十、政府性基金预算</w:t>
      </w:r>
      <w:r>
        <w:rPr>
          <w:rFonts w:hint="eastAsia" w:asciiTheme="minorEastAsia" w:hAnsiTheme="minorEastAsia"/>
          <w:sz w:val="28"/>
          <w:szCs w:val="28"/>
        </w:rPr>
        <w:t>支出</w:t>
      </w:r>
      <w:r>
        <w:rPr>
          <w:rFonts w:asciiTheme="minorEastAsia" w:hAnsiTheme="minorEastAsia"/>
          <w:sz w:val="28"/>
          <w:szCs w:val="28"/>
        </w:rPr>
        <w:t>表</w:t>
      </w:r>
    </w:p>
    <w:p>
      <w:pPr>
        <w:spacing w:line="540" w:lineRule="exact"/>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十一、国有资本经营预算支出表</w:t>
      </w:r>
    </w:p>
    <w:p>
      <w:pPr>
        <w:spacing w:line="540" w:lineRule="exact"/>
        <w:rPr>
          <w:rFonts w:asciiTheme="minorEastAsia" w:hAnsiTheme="minorEastAsia"/>
          <w:sz w:val="28"/>
          <w:szCs w:val="28"/>
        </w:rPr>
      </w:pPr>
      <w:r>
        <w:rPr>
          <w:rFonts w:asciiTheme="minorEastAsia" w:hAnsiTheme="minorEastAsia"/>
          <w:sz w:val="28"/>
          <w:szCs w:val="28"/>
        </w:rPr>
        <w:t>十</w:t>
      </w:r>
      <w:r>
        <w:rPr>
          <w:rFonts w:hint="eastAsia" w:asciiTheme="minorEastAsia" w:hAnsiTheme="minorEastAsia"/>
          <w:sz w:val="28"/>
          <w:szCs w:val="28"/>
          <w:lang w:val="en-US" w:eastAsia="zh-CN"/>
        </w:rPr>
        <w:t>二</w:t>
      </w:r>
      <w:r>
        <w:rPr>
          <w:rFonts w:asciiTheme="minorEastAsia" w:hAnsiTheme="minorEastAsia"/>
          <w:sz w:val="28"/>
          <w:szCs w:val="28"/>
        </w:rPr>
        <w:t>、一般公共预算机关运行经费支出表</w:t>
      </w:r>
    </w:p>
    <w:p>
      <w:pPr>
        <w:spacing w:line="540" w:lineRule="exact"/>
        <w:rPr>
          <w:rFonts w:asciiTheme="minorEastAsia" w:hAnsiTheme="minorEastAsia"/>
          <w:sz w:val="28"/>
          <w:szCs w:val="28"/>
        </w:rPr>
      </w:pPr>
      <w:r>
        <w:rPr>
          <w:rFonts w:asciiTheme="minorEastAsia" w:hAnsiTheme="minorEastAsia"/>
          <w:sz w:val="28"/>
          <w:szCs w:val="28"/>
        </w:rPr>
        <w:t>十</w:t>
      </w:r>
      <w:r>
        <w:rPr>
          <w:rFonts w:hint="eastAsia" w:asciiTheme="minorEastAsia" w:hAnsiTheme="minorEastAsia"/>
          <w:sz w:val="28"/>
          <w:szCs w:val="28"/>
          <w:lang w:val="en-US" w:eastAsia="zh-CN"/>
        </w:rPr>
        <w:t>三</w:t>
      </w:r>
      <w:r>
        <w:rPr>
          <w:rFonts w:asciiTheme="minorEastAsia" w:hAnsiTheme="minorEastAsia"/>
          <w:sz w:val="28"/>
          <w:szCs w:val="28"/>
        </w:rPr>
        <w:t>、政府采购支出表</w:t>
      </w:r>
    </w:p>
    <w:p>
      <w:pPr>
        <w:spacing w:line="540" w:lineRule="exact"/>
        <w:rPr>
          <w:rFonts w:asciiTheme="minorEastAsia" w:hAnsiTheme="minorEastAsia"/>
          <w:b/>
          <w:sz w:val="28"/>
          <w:szCs w:val="28"/>
        </w:rPr>
      </w:pPr>
      <w:r>
        <w:rPr>
          <w:rFonts w:asciiTheme="minorEastAsia" w:hAnsiTheme="minorEastAsia"/>
          <w:b/>
          <w:sz w:val="28"/>
          <w:szCs w:val="28"/>
        </w:rPr>
        <w:t>第三部分 20</w:t>
      </w:r>
      <w:r>
        <w:rPr>
          <w:rFonts w:hint="eastAsia" w:asciiTheme="minorEastAsia" w:hAnsiTheme="minorEastAsia"/>
          <w:b/>
          <w:sz w:val="28"/>
          <w:szCs w:val="28"/>
        </w:rPr>
        <w:t>21</w:t>
      </w:r>
      <w:r>
        <w:rPr>
          <w:rFonts w:asciiTheme="minorEastAsia" w:hAnsiTheme="minorEastAsia"/>
          <w:b/>
          <w:sz w:val="28"/>
          <w:szCs w:val="28"/>
        </w:rPr>
        <w:t>年度部门预算情况说明</w:t>
      </w:r>
    </w:p>
    <w:p>
      <w:pPr>
        <w:spacing w:line="540" w:lineRule="exact"/>
        <w:rPr>
          <w:rFonts w:asciiTheme="minorEastAsia" w:hAnsiTheme="minorEastAsia"/>
          <w:b/>
          <w:sz w:val="28"/>
          <w:szCs w:val="28"/>
        </w:rPr>
      </w:pPr>
      <w:r>
        <w:rPr>
          <w:rFonts w:asciiTheme="minorEastAsia" w:hAnsiTheme="minorEastAsia"/>
          <w:b/>
          <w:sz w:val="28"/>
          <w:szCs w:val="28"/>
        </w:rPr>
        <w:t>第四部分 名词解释</w:t>
      </w:r>
    </w:p>
    <w:p/>
    <w:p/>
    <w:p>
      <w:pPr>
        <w:sectPr>
          <w:footerReference r:id="rId3" w:type="default"/>
          <w:pgSz w:w="11906" w:h="16838"/>
          <w:pgMar w:top="1440" w:right="1800" w:bottom="1440" w:left="1800" w:header="851" w:footer="992" w:gutter="0"/>
          <w:pgNumType w:start="0"/>
          <w:cols w:space="425" w:num="1"/>
          <w:titlePg/>
          <w:docGrid w:type="lines" w:linePitch="312" w:charSpace="0"/>
        </w:sectPr>
      </w:pPr>
    </w:p>
    <w:p/>
    <w:p>
      <w:pPr>
        <w:spacing w:before="156" w:beforeLines="50" w:line="550" w:lineRule="exact"/>
        <w:ind w:firstLine="2520" w:firstLineChars="700"/>
        <w:rPr>
          <w:rFonts w:ascii="Times New Roman" w:hAnsi="Times New Roman" w:eastAsia="方正小标宋_GBK" w:cs="Times New Roman"/>
          <w:sz w:val="36"/>
          <w:szCs w:val="36"/>
        </w:rPr>
      </w:pPr>
      <w:r>
        <w:rPr>
          <w:rFonts w:ascii="Times New Roman" w:hAnsi="Times New Roman" w:eastAsia="微软雅黑" w:cs="Times New Roman"/>
          <w:sz w:val="36"/>
          <w:szCs w:val="36"/>
        </w:rPr>
        <w:t>第一部分</w:t>
      </w:r>
      <w:r>
        <w:rPr>
          <w:rFonts w:ascii="Times New Roman" w:hAnsi="Times New Roman" w:eastAsia="方正小标宋_GBK" w:cs="Times New Roman"/>
          <w:sz w:val="36"/>
          <w:szCs w:val="36"/>
        </w:rPr>
        <w:t xml:space="preserve">  </w:t>
      </w:r>
      <w:r>
        <w:rPr>
          <w:rFonts w:ascii="Times New Roman" w:hAnsi="Times New Roman" w:eastAsia="微软雅黑" w:cs="Times New Roman"/>
          <w:sz w:val="36"/>
          <w:szCs w:val="36"/>
        </w:rPr>
        <w:t>部门概况</w:t>
      </w:r>
    </w:p>
    <w:p>
      <w:pPr>
        <w:spacing w:before="156" w:beforeLines="50" w:line="460" w:lineRule="exact"/>
        <w:ind w:firstLine="562" w:firstLineChars="200"/>
        <w:rPr>
          <w:rFonts w:ascii="Times New Roman" w:hAnsi="Times New Roman" w:cs="Times New Roman"/>
          <w:b/>
          <w:sz w:val="28"/>
          <w:szCs w:val="28"/>
        </w:rPr>
      </w:pPr>
      <w:r>
        <w:rPr>
          <w:rFonts w:ascii="Times New Roman" w:hAnsi="Times New Roman" w:cs="Times New Roman"/>
          <w:b/>
          <w:sz w:val="28"/>
          <w:szCs w:val="28"/>
        </w:rPr>
        <w:t>一、主要职能</w:t>
      </w:r>
    </w:p>
    <w:p>
      <w:pPr>
        <w:widowControl/>
        <w:shd w:val="clear" w:color="auto" w:fill="FFFFFF"/>
        <w:spacing w:after="150" w:line="460" w:lineRule="exact"/>
        <w:ind w:firstLine="480"/>
        <w:rPr>
          <w:rFonts w:ascii="Times New Roman" w:hAnsi="Times New Roman" w:cs="Times New Roman"/>
          <w:color w:val="333333"/>
          <w:kern w:val="0"/>
          <w:sz w:val="28"/>
          <w:szCs w:val="28"/>
        </w:rPr>
      </w:pPr>
      <w:r>
        <w:rPr>
          <w:rFonts w:ascii="Times New Roman" w:hAnsi="Times New Roman" w:cs="Times New Roman"/>
          <w:color w:val="333333"/>
          <w:kern w:val="0"/>
          <w:sz w:val="28"/>
          <w:szCs w:val="28"/>
        </w:rPr>
        <w:t>南京邮电大学是国家“双一流”建设高校和江苏高水平大学建设高校，其前身是1942年诞生于山东抗日根据地的八路军战邮干训班，是我党、我军早期系统培养通信人才的学校之一。1958年经国务院批准改建为本科高校，取名南京邮电学院；2005年4月，更名为南京邮电大学。2013年10月，原南京人口管理干部学院正式并入南京邮电大学。</w:t>
      </w:r>
    </w:p>
    <w:p>
      <w:pPr>
        <w:spacing w:line="460" w:lineRule="exact"/>
        <w:ind w:firstLine="840" w:firstLineChars="300"/>
        <w:rPr>
          <w:rFonts w:ascii="Times New Roman" w:hAnsi="Times New Roman" w:cs="Times New Roman"/>
          <w:color w:val="333333"/>
          <w:kern w:val="0"/>
          <w:sz w:val="28"/>
          <w:szCs w:val="28"/>
        </w:rPr>
      </w:pPr>
      <w:r>
        <w:rPr>
          <w:rFonts w:ascii="Times New Roman" w:hAnsi="Times New Roman" w:cs="Times New Roman"/>
          <w:color w:val="333333"/>
          <w:kern w:val="0"/>
          <w:sz w:val="28"/>
          <w:szCs w:val="28"/>
        </w:rPr>
        <w:t>学校拥有一支结构合理的师资队伍。现有教职工2600余人，其中中国两院院士（含双聘等）8人，教育部“长江学者”特聘教授4人，教育部“长江学者”讲座教授1人，教育部“长江学者”青年学者3人，“国家杰出青年基金”获得者4人，国家百千万人才工程5人，国家“优秀青年科学基金获得者”9人，中科院“百人计划”1人，国家教学名师1人，博士生、硕士生导师982人，全国优秀教师1人，享受政府特殊津贴49人，国家级有突出贡献的中青年专家4人，教育部“新世纪优秀人才支持计划”10人，国外院士6人、IEEE Fellow10人。</w:t>
      </w:r>
    </w:p>
    <w:p>
      <w:pPr>
        <w:spacing w:line="460" w:lineRule="exact"/>
        <w:ind w:firstLine="560" w:firstLineChars="200"/>
        <w:jc w:val="left"/>
        <w:rPr>
          <w:rFonts w:ascii="Times New Roman" w:hAnsi="Times New Roman" w:cs="Times New Roman"/>
          <w:color w:val="333333"/>
          <w:kern w:val="0"/>
          <w:sz w:val="28"/>
          <w:szCs w:val="28"/>
        </w:rPr>
      </w:pPr>
      <w:r>
        <w:rPr>
          <w:rFonts w:ascii="Times New Roman" w:hAnsi="Times New Roman" w:cs="Times New Roman"/>
          <w:color w:val="333333"/>
          <w:kern w:val="0"/>
          <w:sz w:val="28"/>
          <w:szCs w:val="28"/>
        </w:rPr>
        <w:t>学校现有博士后流动站3个，一级学科博士学位授权点3个、二级学科博士学位授权点14个，一级学科硕士学位授权点21个、二级学科硕士学位授权点30个，专业学位授权点（类别）8个，本科专业55个。目前有4个学科进入ESI学科排名全球前1%，国家重点学科（培育点）1个，国家一流专业22个，国家特色专业建设点7个，国家专业综合改革试点项目1个，8个专业通过国家工程教育专业认证，国家级卓越计划专业8个。作为主要协同单位入选国家“2011协同创新中心”2个，作为牵头单位入选省“2011计划”协同创新中心2个。现有各类在籍生3万余人。</w:t>
      </w:r>
    </w:p>
    <w:p>
      <w:pPr>
        <w:widowControl/>
        <w:shd w:val="clear" w:color="auto" w:fill="FFFFFF"/>
        <w:spacing w:after="150" w:line="460" w:lineRule="exact"/>
        <w:ind w:firstLine="480"/>
        <w:jc w:val="left"/>
        <w:rPr>
          <w:rFonts w:ascii="Times New Roman" w:hAnsi="Times New Roman" w:cs="Times New Roman"/>
          <w:color w:val="333333"/>
          <w:kern w:val="0"/>
          <w:sz w:val="28"/>
          <w:szCs w:val="28"/>
        </w:rPr>
      </w:pPr>
      <w:r>
        <w:rPr>
          <w:rFonts w:ascii="Times New Roman" w:hAnsi="Times New Roman" w:cs="Times New Roman"/>
          <w:color w:val="333333"/>
          <w:kern w:val="0"/>
          <w:sz w:val="28"/>
          <w:szCs w:val="28"/>
        </w:rPr>
        <w:t>学校人才培养工作成绩显著，在教育部本科教学工作水平评估中取得优秀成绩。长期以来，学校立足培养全面发展的高质量人才，坚持“基础厚、素质高、能力强”的原则，不断深化教育教学改革，构建了特色鲜明的人才培养体系。近年来，获得国家级教学成果一等奖1项、二等奖2项；国家级一流课程22门，国家级精品课程1门，国家级双语教学示范课程1门，国家级精品资源共享课1门，教育部—英特尔精品课程1门，爱课程网中国大学MOOC课程56门，国家精品在线开放课程11门；国家级精品（优秀）教材2部，“十二五”国家级规划教材8部；教育部高校校园文化建设优秀成果一等奖1项。在校大学生在各级各类竞赛中成绩斐然，先后获得全国大学生电子设计竞赛最高奖“索尼杯”“瑞萨杯”、“挑战杯”全国大学生课外学术科技作品竞赛特等奖“优胜杯”、中国国际“互联网+”大学生创新创业大赛金奖、美国大学生数学建模竞赛最高奖SIAM奖、全国大学生数学建模竞赛一等奖、中国机器人大赛暨Robocup公开赛冠军等国家级以上重要奖项，“十三五”以来，累计获省部级以上奖励4694项。70多年来，学校为国家输送了各类优秀人才24万余名，很多成为国内外信息产业和人口计生领域的领军人物、技术精英和管理骨干，享有“华夏IT英才的摇篮”之誉。</w:t>
      </w:r>
    </w:p>
    <w:p>
      <w:pPr>
        <w:spacing w:before="156" w:beforeLines="50" w:line="460" w:lineRule="exact"/>
        <w:ind w:firstLine="562" w:firstLineChars="200"/>
        <w:rPr>
          <w:rFonts w:ascii="Times New Roman" w:hAnsi="Times New Roman" w:cs="Times New Roman"/>
          <w:b/>
          <w:sz w:val="28"/>
          <w:szCs w:val="28"/>
        </w:rPr>
      </w:pPr>
      <w:r>
        <w:rPr>
          <w:rFonts w:ascii="Times New Roman" w:hAnsi="Times New Roman" w:cs="Times New Roman"/>
          <w:b/>
          <w:sz w:val="28"/>
          <w:szCs w:val="28"/>
        </w:rPr>
        <w:t>二、部门机构设置</w:t>
      </w:r>
    </w:p>
    <w:p>
      <w:pPr>
        <w:widowControl/>
        <w:shd w:val="clear" w:color="auto" w:fill="FFFFFF"/>
        <w:spacing w:after="150" w:line="460" w:lineRule="exact"/>
        <w:ind w:firstLine="480"/>
        <w:jc w:val="left"/>
        <w:rPr>
          <w:rFonts w:ascii="Times New Roman" w:hAnsi="Times New Roman" w:cs="Times New Roman"/>
          <w:color w:val="333333"/>
          <w:kern w:val="0"/>
          <w:sz w:val="28"/>
          <w:szCs w:val="28"/>
          <w:lang w:val="en-US"/>
        </w:rPr>
      </w:pPr>
      <w:r>
        <w:rPr>
          <w:rFonts w:hint="eastAsia" w:ascii="Times New Roman" w:hAnsi="Times New Roman" w:cs="Times New Roman"/>
          <w:color w:val="333333"/>
          <w:kern w:val="0"/>
          <w:sz w:val="28"/>
          <w:szCs w:val="28"/>
        </w:rPr>
        <w:t>根据</w:t>
      </w:r>
      <w:r>
        <w:rPr>
          <w:rFonts w:hint="eastAsia" w:ascii="Times New Roman" w:hAnsi="Times New Roman" w:cs="Times New Roman"/>
          <w:color w:val="333333"/>
          <w:kern w:val="0"/>
          <w:sz w:val="28"/>
          <w:szCs w:val="28"/>
          <w:lang w:val="en-US"/>
        </w:rPr>
        <w:t>单位</w:t>
      </w:r>
      <w:r>
        <w:rPr>
          <w:rFonts w:hint="eastAsia" w:ascii="Times New Roman" w:hAnsi="Times New Roman" w:cs="Times New Roman"/>
          <w:color w:val="333333"/>
          <w:kern w:val="0"/>
          <w:sz w:val="28"/>
          <w:szCs w:val="28"/>
        </w:rPr>
        <w:t>职责分工，</w:t>
      </w:r>
      <w:r>
        <w:rPr>
          <w:rFonts w:ascii="Times New Roman" w:hAnsi="Times New Roman" w:cs="Times New Roman"/>
          <w:color w:val="333333"/>
          <w:kern w:val="0"/>
          <w:sz w:val="28"/>
          <w:szCs w:val="28"/>
        </w:rPr>
        <w:t>本单位内设机构包括：（一）党政群部门：党委办公室、校长办公室、保密委员会办公室（合署办公）；纪委办公室、监督检查处、审查调查处、案件审理处；巡察工作领导小组办公室；组织部、党校；宣传部（红色校史研究会）、信息中心（合署办公）；统战部、社会主义学院；教师工作部、人事处（人才交流中心、博士后管理办公室）；学生工作部、学生工作处（学生事务中心、心理咨询中心、易班发展中心）、人武部（合署办公）；研究生工作部（研究生工作办公室）；保卫部（处）；工会；团委（文化艺术中心）；发展规划处（高等教育研究所）；对外联络处（校友会、校董会、教育发展基金会）；教务处（教师教学发展中心）、创新创业教育学院；招生就业处；科研院（科学技术处、社会科学处、产学研合作处、国家大学科技园管理办公室）；一流学科和高水平大学建设办公室；国际合作交流处、港澳台事务办公室（合署办公）；财务处；采购招标管理办公室；审计处；国有资产管理处；实验室建设与管理处（分析测试中心）；后勤管理处、后勤服务集团（合署办公）</w:t>
      </w:r>
      <w:r>
        <w:rPr>
          <w:rFonts w:hint="eastAsia" w:ascii="Times New Roman" w:hAnsi="Times New Roman" w:cs="Times New Roman"/>
          <w:color w:val="333333"/>
          <w:kern w:val="0"/>
          <w:sz w:val="28"/>
          <w:szCs w:val="28"/>
          <w:lang w:eastAsia="zh-CN"/>
        </w:rPr>
        <w:t>；</w:t>
      </w:r>
      <w:r>
        <w:rPr>
          <w:rFonts w:ascii="Times New Roman" w:hAnsi="Times New Roman" w:cs="Times New Roman"/>
          <w:color w:val="333333"/>
          <w:kern w:val="0"/>
          <w:sz w:val="28"/>
          <w:szCs w:val="28"/>
        </w:rPr>
        <w:t>基建处；离退休工作处；信息化建设与管理办公室。（二）教学机构：通信与信息工程学院；电子与光学工程学院、</w:t>
      </w:r>
      <w:r>
        <w:rPr>
          <w:rFonts w:hint="eastAsia" w:ascii="Times New Roman" w:hAnsi="Times New Roman" w:cs="Times New Roman"/>
          <w:color w:val="333333"/>
          <w:kern w:val="0"/>
          <w:sz w:val="28"/>
          <w:szCs w:val="28"/>
          <w:lang w:val="en-US" w:eastAsia="zh-CN"/>
        </w:rPr>
        <w:t>微电子学院</w:t>
      </w:r>
      <w:r>
        <w:rPr>
          <w:rFonts w:ascii="Times New Roman" w:hAnsi="Times New Roman" w:cs="Times New Roman"/>
          <w:color w:val="333333"/>
          <w:kern w:val="0"/>
          <w:sz w:val="28"/>
          <w:szCs w:val="28"/>
        </w:rPr>
        <w:t>；计算机学院、软件学院、网络空间安全学院；自动化学院、人工智能学院；材料科学与工程学院；物联网学院；理学院；地理与生物信息学院；现代邮政学院；传媒与艺术学院；管理学院；经济学院；马克思主义学院；社会与人口学院；外国语学院；教育科学与技术学院；贝尔英才学院；海外教育学院；体育部；继续教育学院（自学考试办公室、干部教育学院）；应用技术学院；工程训练中心。（</w:t>
      </w:r>
      <w:r>
        <w:rPr>
          <w:rFonts w:hint="eastAsia" w:ascii="Times New Roman" w:hAnsi="Times New Roman" w:cs="Times New Roman"/>
          <w:color w:val="333333"/>
          <w:kern w:val="0"/>
          <w:sz w:val="28"/>
          <w:szCs w:val="28"/>
          <w:lang w:val="en-US" w:eastAsia="zh-CN"/>
        </w:rPr>
        <w:t>三</w:t>
      </w:r>
      <w:r>
        <w:rPr>
          <w:rFonts w:ascii="Times New Roman" w:hAnsi="Times New Roman" w:cs="Times New Roman"/>
          <w:color w:val="333333"/>
          <w:kern w:val="0"/>
          <w:sz w:val="28"/>
          <w:szCs w:val="28"/>
        </w:rPr>
        <w:t>）科研机构：宽带无线通信技术教育部工程研究中心；</w:t>
      </w:r>
      <w:r>
        <w:rPr>
          <w:rFonts w:hint="eastAsia" w:ascii="Times New Roman" w:hAnsi="Times New Roman" w:cs="Times New Roman"/>
          <w:color w:val="333333"/>
          <w:kern w:val="0"/>
          <w:sz w:val="28"/>
          <w:szCs w:val="28"/>
          <w:lang w:val="en-US" w:eastAsia="zh-CN"/>
        </w:rPr>
        <w:t>先进技术研究院</w:t>
      </w:r>
      <w:r>
        <w:rPr>
          <w:rFonts w:ascii="Times New Roman" w:hAnsi="Times New Roman" w:cs="Times New Roman"/>
          <w:color w:val="333333"/>
          <w:kern w:val="0"/>
          <w:sz w:val="28"/>
          <w:szCs w:val="28"/>
        </w:rPr>
        <w:t>；人口研究院；高质量发展评价研究院；柔性电子（未来技术）研究院</w:t>
      </w:r>
      <w:r>
        <w:rPr>
          <w:rFonts w:hint="eastAsia" w:ascii="Times New Roman" w:hAnsi="Times New Roman" w:cs="Times New Roman"/>
          <w:color w:val="333333"/>
          <w:kern w:val="0"/>
          <w:sz w:val="28"/>
          <w:szCs w:val="28"/>
          <w:lang w:eastAsia="zh-CN"/>
        </w:rPr>
        <w:t>。</w:t>
      </w:r>
      <w:r>
        <w:rPr>
          <w:rFonts w:ascii="Times New Roman" w:hAnsi="Times New Roman" w:cs="Times New Roman"/>
          <w:color w:val="333333"/>
          <w:kern w:val="0"/>
          <w:sz w:val="28"/>
          <w:szCs w:val="28"/>
        </w:rPr>
        <w:t>（</w:t>
      </w:r>
      <w:r>
        <w:rPr>
          <w:rFonts w:hint="eastAsia" w:ascii="Times New Roman" w:hAnsi="Times New Roman" w:cs="Times New Roman"/>
          <w:color w:val="333333"/>
          <w:kern w:val="0"/>
          <w:sz w:val="28"/>
          <w:szCs w:val="28"/>
          <w:lang w:val="en-US" w:eastAsia="zh-CN"/>
        </w:rPr>
        <w:t>四</w:t>
      </w:r>
      <w:r>
        <w:rPr>
          <w:rFonts w:ascii="Times New Roman" w:hAnsi="Times New Roman" w:cs="Times New Roman"/>
          <w:color w:val="333333"/>
          <w:kern w:val="0"/>
          <w:sz w:val="28"/>
          <w:szCs w:val="28"/>
        </w:rPr>
        <w:t>）直属单位：教学质量监控与评估中心；图书馆；档案馆；期刊社；校地共建办公室。（</w:t>
      </w:r>
      <w:r>
        <w:rPr>
          <w:rFonts w:hint="eastAsia" w:ascii="Times New Roman" w:hAnsi="Times New Roman" w:cs="Times New Roman"/>
          <w:color w:val="333333"/>
          <w:kern w:val="0"/>
          <w:sz w:val="28"/>
          <w:szCs w:val="28"/>
          <w:lang w:val="en-US" w:eastAsia="zh-CN"/>
        </w:rPr>
        <w:t>五</w:t>
      </w:r>
      <w:r>
        <w:rPr>
          <w:rFonts w:ascii="Times New Roman" w:hAnsi="Times New Roman" w:cs="Times New Roman"/>
          <w:color w:val="333333"/>
          <w:kern w:val="0"/>
          <w:sz w:val="28"/>
          <w:szCs w:val="28"/>
        </w:rPr>
        <w:t>）独立法人的企业单位：资产经营公司。本单位无下属单位。</w:t>
      </w:r>
    </w:p>
    <w:p>
      <w:pPr>
        <w:widowControl/>
        <w:spacing w:line="460" w:lineRule="exact"/>
        <w:ind w:firstLine="562" w:firstLineChars="200"/>
        <w:jc w:val="left"/>
        <w:rPr>
          <w:rFonts w:ascii="Times New Roman" w:hAnsi="Times New Roman" w:cs="Times New Roman"/>
          <w:b/>
          <w:color w:val="333333"/>
          <w:kern w:val="0"/>
          <w:sz w:val="28"/>
          <w:szCs w:val="28"/>
        </w:rPr>
      </w:pPr>
      <w:r>
        <w:rPr>
          <w:rFonts w:ascii="Times New Roman" w:hAnsi="Times New Roman" w:cs="Times New Roman"/>
          <w:b/>
          <w:color w:val="333333"/>
          <w:kern w:val="0"/>
          <w:sz w:val="28"/>
          <w:szCs w:val="28"/>
        </w:rPr>
        <w:t>三、2021年度部门主要工作任务及目标</w:t>
      </w:r>
    </w:p>
    <w:p>
      <w:pPr>
        <w:widowControl/>
        <w:spacing w:line="460" w:lineRule="exact"/>
        <w:ind w:firstLine="560" w:firstLineChars="200"/>
        <w:jc w:val="left"/>
        <w:rPr>
          <w:rFonts w:ascii="Times New Roman" w:hAnsi="Times New Roman" w:cs="Times New Roman"/>
          <w:color w:val="333333"/>
          <w:kern w:val="0"/>
          <w:sz w:val="28"/>
          <w:szCs w:val="28"/>
        </w:rPr>
      </w:pPr>
      <w:r>
        <w:rPr>
          <w:rFonts w:ascii="Times New Roman" w:hAnsi="Times New Roman" w:cs="Times New Roman"/>
          <w:color w:val="333333"/>
          <w:kern w:val="0"/>
          <w:sz w:val="28"/>
          <w:szCs w:val="28"/>
        </w:rPr>
        <w:t>（一）坚持党建引领，筑牢坚强政治保障</w:t>
      </w:r>
    </w:p>
    <w:p>
      <w:pPr>
        <w:widowControl/>
        <w:spacing w:line="460" w:lineRule="exact"/>
        <w:ind w:firstLine="560" w:firstLineChars="200"/>
        <w:jc w:val="left"/>
        <w:rPr>
          <w:rFonts w:ascii="Times New Roman" w:hAnsi="Times New Roman" w:cs="Times New Roman"/>
          <w:color w:val="333333"/>
          <w:kern w:val="0"/>
          <w:sz w:val="28"/>
          <w:szCs w:val="28"/>
        </w:rPr>
      </w:pPr>
      <w:r>
        <w:rPr>
          <w:rFonts w:ascii="Times New Roman" w:hAnsi="Times New Roman" w:cs="Times New Roman"/>
          <w:color w:val="333333"/>
          <w:kern w:val="0"/>
          <w:sz w:val="28"/>
          <w:szCs w:val="28"/>
        </w:rPr>
        <w:t>深入开展党史学习教育，高标准高质量完成学习教育各项任务。坚持党的教育方针，坚持党对学校工作的全面领导，坚持和完善党委领导下的校长负责制。大力加强思想政治工作，严格落实意识形态工作责任。贯彻新时代党的组织路线，建强干部队伍、夯实基层党建。持续巩固“不忘初心、牢记使命”主题教育成果，深入拓展作风建设成效。落实全面从严治党“两个责任”，坚定不移抓好巡视整改。对标省综合考核任务，以高质量党建引领推动学校高质量发展。</w:t>
      </w:r>
    </w:p>
    <w:p>
      <w:pPr>
        <w:widowControl/>
        <w:spacing w:line="460" w:lineRule="exact"/>
        <w:ind w:firstLine="560" w:firstLineChars="200"/>
        <w:jc w:val="left"/>
        <w:rPr>
          <w:rFonts w:ascii="Times New Roman" w:hAnsi="Times New Roman" w:cs="Times New Roman"/>
          <w:color w:val="333333"/>
          <w:kern w:val="0"/>
          <w:sz w:val="28"/>
          <w:szCs w:val="28"/>
        </w:rPr>
      </w:pPr>
      <w:r>
        <w:rPr>
          <w:rFonts w:ascii="Times New Roman" w:hAnsi="Times New Roman" w:cs="Times New Roman"/>
          <w:color w:val="333333"/>
          <w:kern w:val="0"/>
          <w:sz w:val="28"/>
          <w:szCs w:val="28"/>
        </w:rPr>
        <w:t>（二）落实人才强校，夯实学科建设基础</w:t>
      </w:r>
    </w:p>
    <w:p>
      <w:pPr>
        <w:widowControl/>
        <w:spacing w:line="460" w:lineRule="exact"/>
        <w:ind w:firstLine="560" w:firstLineChars="200"/>
        <w:jc w:val="left"/>
        <w:rPr>
          <w:rFonts w:ascii="Times New Roman" w:hAnsi="Times New Roman" w:cs="Times New Roman"/>
          <w:color w:val="333333"/>
          <w:kern w:val="0"/>
          <w:sz w:val="28"/>
          <w:szCs w:val="28"/>
        </w:rPr>
      </w:pPr>
      <w:r>
        <w:rPr>
          <w:rFonts w:ascii="Times New Roman" w:hAnsi="Times New Roman" w:cs="Times New Roman"/>
          <w:color w:val="333333"/>
          <w:kern w:val="0"/>
          <w:sz w:val="28"/>
          <w:szCs w:val="28"/>
        </w:rPr>
        <w:t>确保入围新一轮国家“双一流”建设高校和江苏高水平大学建设高校；第五轮学科评估中确保1个以上学科进入A档；力争获批3个以上博士学位授权点；进一步提升工程学、计算机科学、材料学、化学、物理学等学科的全球影响力。</w:t>
      </w:r>
    </w:p>
    <w:p>
      <w:pPr>
        <w:widowControl/>
        <w:spacing w:line="460" w:lineRule="exact"/>
        <w:ind w:firstLine="560" w:firstLineChars="200"/>
        <w:jc w:val="left"/>
        <w:rPr>
          <w:rFonts w:ascii="Times New Roman" w:hAnsi="Times New Roman" w:cs="Times New Roman"/>
          <w:color w:val="333333"/>
          <w:kern w:val="0"/>
          <w:sz w:val="28"/>
          <w:szCs w:val="28"/>
        </w:rPr>
      </w:pPr>
      <w:r>
        <w:rPr>
          <w:rFonts w:ascii="Times New Roman" w:hAnsi="Times New Roman" w:cs="Times New Roman"/>
          <w:color w:val="333333"/>
          <w:kern w:val="0"/>
          <w:sz w:val="28"/>
          <w:szCs w:val="28"/>
        </w:rPr>
        <w:t>（三）深化教师评价改革，提高师资队伍水平</w:t>
      </w:r>
    </w:p>
    <w:p>
      <w:pPr>
        <w:widowControl/>
        <w:spacing w:line="460" w:lineRule="exact"/>
        <w:ind w:firstLine="560" w:firstLineChars="200"/>
        <w:jc w:val="left"/>
        <w:rPr>
          <w:rFonts w:ascii="Times New Roman" w:hAnsi="Times New Roman" w:cs="Times New Roman"/>
          <w:color w:val="333333"/>
          <w:kern w:val="0"/>
          <w:sz w:val="28"/>
          <w:szCs w:val="28"/>
        </w:rPr>
      </w:pPr>
      <w:r>
        <w:rPr>
          <w:rFonts w:ascii="Times New Roman" w:hAnsi="Times New Roman" w:cs="Times New Roman"/>
          <w:color w:val="333333"/>
          <w:kern w:val="0"/>
          <w:sz w:val="28"/>
          <w:szCs w:val="28"/>
        </w:rPr>
        <w:t>新增领军人才10人；引进到岗高层次人才20人；补充到岗高水平师资180人以上；新增国家级创新团队1个或国家级教学名师1人；新增省级以上人才项目40项；专任教师中博士比例达72%；具有三个月以上海外研修经历专任教师比达40%。</w:t>
      </w:r>
    </w:p>
    <w:p>
      <w:pPr>
        <w:widowControl/>
        <w:spacing w:line="460" w:lineRule="exact"/>
        <w:ind w:firstLine="560" w:firstLineChars="200"/>
        <w:jc w:val="left"/>
        <w:rPr>
          <w:rFonts w:ascii="Times New Roman" w:hAnsi="Times New Roman" w:cs="Times New Roman"/>
          <w:color w:val="333333"/>
          <w:kern w:val="0"/>
          <w:sz w:val="28"/>
          <w:szCs w:val="28"/>
        </w:rPr>
      </w:pPr>
      <w:r>
        <w:rPr>
          <w:rFonts w:ascii="Times New Roman" w:hAnsi="Times New Roman" w:cs="Times New Roman"/>
          <w:color w:val="333333"/>
          <w:kern w:val="0"/>
          <w:sz w:val="28"/>
          <w:szCs w:val="28"/>
        </w:rPr>
        <w:t>（四）践行立德树人，提高人才培养质量</w:t>
      </w:r>
    </w:p>
    <w:p>
      <w:pPr>
        <w:widowControl/>
        <w:spacing w:line="460" w:lineRule="exact"/>
        <w:ind w:firstLine="560" w:firstLineChars="200"/>
        <w:jc w:val="left"/>
        <w:rPr>
          <w:rFonts w:ascii="Times New Roman" w:hAnsi="Times New Roman" w:cs="Times New Roman"/>
          <w:color w:val="333333"/>
          <w:kern w:val="0"/>
          <w:sz w:val="28"/>
          <w:szCs w:val="28"/>
        </w:rPr>
      </w:pPr>
      <w:r>
        <w:rPr>
          <w:rFonts w:ascii="Times New Roman" w:hAnsi="Times New Roman" w:cs="Times New Roman"/>
          <w:color w:val="333333"/>
          <w:kern w:val="0"/>
          <w:sz w:val="28"/>
          <w:szCs w:val="28"/>
        </w:rPr>
        <w:t>新增省级教学成果特等奖1-2项，确保国家级教学成果奖不断线；新增国家级一流本科专业建设点11个，接受国家工程教育专业认证专业6个；新增国家级一流本科课程10门，新增中国专业学位教学案例中心入库案例4个；新增“十四五”国家级教材奖1项；学科竞赛获国家（国际）级奖励不少于350项，其中中国高等教育学会认可的国家奖项不少于60项；力争获得国家级研究生教育成果奖，获省优秀博士论文2篇，省优秀硕士论文10篇，省本科优秀毕业设计（论文）和团队数16项；博士、硕士、本科毕业论文抽检合格率达100%；本科生深造率达37%；本科生初次就业率达94%，年终就业率达98%；研究生初次就业率达95%，年终就业率达99%；本科生投档线进入全国高校前100名省份达60%，本科生江苏招生最低位次提高10%；“双一流”高校学生数占研究生新生比达40%；国家学生体质健康标准合格率达97%。</w:t>
      </w:r>
    </w:p>
    <w:p>
      <w:pPr>
        <w:widowControl/>
        <w:spacing w:line="460" w:lineRule="exact"/>
        <w:ind w:firstLine="560" w:firstLineChars="200"/>
        <w:jc w:val="left"/>
        <w:rPr>
          <w:rFonts w:ascii="Times New Roman" w:hAnsi="Times New Roman" w:cs="Times New Roman"/>
          <w:color w:val="333333"/>
          <w:kern w:val="0"/>
          <w:sz w:val="28"/>
          <w:szCs w:val="28"/>
        </w:rPr>
      </w:pPr>
      <w:r>
        <w:rPr>
          <w:rFonts w:ascii="Times New Roman" w:hAnsi="Times New Roman" w:cs="Times New Roman"/>
          <w:color w:val="333333"/>
          <w:kern w:val="0"/>
          <w:sz w:val="28"/>
          <w:szCs w:val="28"/>
        </w:rPr>
        <w:t>（五）加强科学研究，持续提升创新能力</w:t>
      </w:r>
    </w:p>
    <w:p>
      <w:pPr>
        <w:widowControl/>
        <w:spacing w:line="460" w:lineRule="exact"/>
        <w:ind w:firstLine="560" w:firstLineChars="200"/>
        <w:jc w:val="left"/>
        <w:rPr>
          <w:rFonts w:ascii="Times New Roman" w:hAnsi="Times New Roman" w:cs="Times New Roman"/>
          <w:color w:val="333333"/>
          <w:kern w:val="0"/>
          <w:sz w:val="28"/>
          <w:szCs w:val="28"/>
        </w:rPr>
      </w:pPr>
      <w:r>
        <w:rPr>
          <w:rFonts w:ascii="Times New Roman" w:hAnsi="Times New Roman" w:cs="Times New Roman"/>
          <w:color w:val="333333"/>
          <w:kern w:val="0"/>
          <w:sz w:val="28"/>
          <w:szCs w:val="28"/>
        </w:rPr>
        <w:t>新增国家级科技奖励1项；重大标志性应用成果1项；获批国家级科研项目数180项（自然科学类165项；人文社科类15项），其中国家级重大重点科研项目16项（自然科学类15项，含牵头6项；人文社科类1项）；获省部级科技成果奖13项（自然科学类）；纵向科研经费到款额2亿元（自然科学类1.8亿元；人文社科类0.2亿元）；横向科研经费到款额1亿元；发表高质量论文A榜650篇，人文社科类高质量成果A榜300篇；出版人文社科类学术专著15部；新增国家级科技创新平台1个；新增校地、校企合作平台5个；科技成果转化数300项，技术合同成交额3.3亿元。</w:t>
      </w:r>
    </w:p>
    <w:p>
      <w:pPr>
        <w:widowControl/>
        <w:spacing w:line="460" w:lineRule="exact"/>
        <w:ind w:firstLine="560" w:firstLineChars="200"/>
        <w:jc w:val="left"/>
        <w:rPr>
          <w:rFonts w:ascii="Times New Roman" w:hAnsi="Times New Roman" w:cs="Times New Roman"/>
          <w:color w:val="333333"/>
          <w:kern w:val="0"/>
          <w:sz w:val="28"/>
          <w:szCs w:val="28"/>
        </w:rPr>
      </w:pPr>
      <w:r>
        <w:rPr>
          <w:rFonts w:ascii="Times New Roman" w:hAnsi="Times New Roman" w:cs="Times New Roman"/>
          <w:color w:val="333333"/>
          <w:kern w:val="0"/>
          <w:sz w:val="28"/>
          <w:szCs w:val="28"/>
        </w:rPr>
        <w:t>（六）汇聚各方资源，扩大开放办学格局</w:t>
      </w:r>
    </w:p>
    <w:p>
      <w:pPr>
        <w:widowControl/>
        <w:spacing w:line="460" w:lineRule="exact"/>
        <w:ind w:firstLine="560" w:firstLineChars="200"/>
        <w:jc w:val="left"/>
        <w:rPr>
          <w:rFonts w:ascii="Times New Roman" w:hAnsi="Times New Roman" w:cs="Times New Roman"/>
          <w:color w:val="333333"/>
          <w:kern w:val="0"/>
          <w:sz w:val="28"/>
          <w:szCs w:val="28"/>
        </w:rPr>
      </w:pPr>
      <w:r>
        <w:rPr>
          <w:rFonts w:ascii="Times New Roman" w:hAnsi="Times New Roman" w:cs="Times New Roman"/>
          <w:color w:val="333333"/>
          <w:kern w:val="0"/>
          <w:sz w:val="28"/>
          <w:szCs w:val="28"/>
        </w:rPr>
        <w:t>完成中外合作办学机构的申报；具有海外学习经历的学生数达900人；留学生录取数达200人；组织开展各类国际学术交流活动100次；社会培训收入总额达1000万；获得社会捐赠总额达5000万。</w:t>
      </w:r>
    </w:p>
    <w:p>
      <w:pPr>
        <w:widowControl/>
        <w:spacing w:line="460" w:lineRule="exact"/>
        <w:ind w:firstLine="560" w:firstLineChars="200"/>
        <w:jc w:val="left"/>
        <w:rPr>
          <w:rFonts w:ascii="Times New Roman" w:hAnsi="Times New Roman" w:cs="Times New Roman"/>
          <w:color w:val="333333"/>
          <w:kern w:val="0"/>
          <w:sz w:val="28"/>
          <w:szCs w:val="28"/>
        </w:rPr>
      </w:pPr>
      <w:r>
        <w:rPr>
          <w:rFonts w:ascii="Times New Roman" w:hAnsi="Times New Roman" w:cs="Times New Roman"/>
          <w:color w:val="333333"/>
          <w:kern w:val="0"/>
          <w:sz w:val="28"/>
          <w:szCs w:val="28"/>
        </w:rPr>
        <w:t>（七）强化精细管理，推动办学保障建设</w:t>
      </w:r>
    </w:p>
    <w:p>
      <w:pPr>
        <w:widowControl/>
        <w:spacing w:line="460" w:lineRule="exact"/>
        <w:ind w:firstLine="560" w:firstLineChars="200"/>
        <w:jc w:val="left"/>
        <w:rPr>
          <w:rFonts w:ascii="Times New Roman" w:hAnsi="Times New Roman" w:cs="Times New Roman"/>
          <w:color w:val="333333"/>
          <w:kern w:val="0"/>
          <w:sz w:val="28"/>
          <w:szCs w:val="28"/>
        </w:rPr>
      </w:pPr>
      <w:r>
        <w:rPr>
          <w:rFonts w:ascii="Times New Roman" w:hAnsi="Times New Roman" w:cs="Times New Roman"/>
          <w:color w:val="333333"/>
          <w:kern w:val="0"/>
          <w:sz w:val="28"/>
          <w:szCs w:val="28"/>
        </w:rPr>
        <w:t xml:space="preserve">按期完成仙林学生宿舍项目竣工验收、三牌楼和锁金村校区学生公寓热水系统运营管理项目，完成材料学科楼项目主体封顶和内外装饰安装工程，开工建设仙林体育馆，完成新建学生宿舍和学科楼项目报批；加快推进校园环境提升工程，完成鼎山战邮广场选址、规划设计和建设开工；完成医保对接工作。 </w:t>
      </w:r>
    </w:p>
    <w:p>
      <w:pPr>
        <w:spacing w:before="156" w:beforeLines="50" w:line="550" w:lineRule="exact"/>
        <w:rPr>
          <w:rFonts w:ascii="Times New Roman" w:hAnsi="Times New Roman" w:eastAsia="微软雅黑" w:cs="Times New Roman"/>
          <w:sz w:val="36"/>
          <w:szCs w:val="36"/>
        </w:rPr>
      </w:pPr>
    </w:p>
    <w:p>
      <w:pPr>
        <w:spacing w:before="156" w:beforeLines="50" w:line="550" w:lineRule="exact"/>
        <w:ind w:firstLine="720" w:firstLineChars="200"/>
        <w:rPr>
          <w:rFonts w:hint="eastAsia" w:ascii="Times New Roman" w:hAnsi="Times New Roman" w:eastAsia="微软雅黑" w:cs="Times New Roman"/>
          <w:sz w:val="36"/>
          <w:szCs w:val="36"/>
        </w:rPr>
      </w:pPr>
    </w:p>
    <w:p>
      <w:pPr>
        <w:spacing w:before="156" w:beforeLines="50" w:line="550" w:lineRule="exact"/>
        <w:ind w:firstLine="720" w:firstLineChars="200"/>
        <w:rPr>
          <w:rFonts w:hint="eastAsia" w:ascii="Times New Roman" w:hAnsi="Times New Roman" w:eastAsia="微软雅黑" w:cs="Times New Roman"/>
          <w:sz w:val="36"/>
          <w:szCs w:val="36"/>
        </w:rPr>
      </w:pPr>
    </w:p>
    <w:p>
      <w:pPr>
        <w:spacing w:before="156" w:beforeLines="50" w:line="550" w:lineRule="exact"/>
        <w:ind w:firstLine="720" w:firstLineChars="200"/>
        <w:rPr>
          <w:rFonts w:hint="eastAsia" w:ascii="Times New Roman" w:hAnsi="Times New Roman" w:eastAsia="微软雅黑" w:cs="Times New Roman"/>
          <w:sz w:val="36"/>
          <w:szCs w:val="36"/>
        </w:rPr>
      </w:pPr>
    </w:p>
    <w:p>
      <w:pPr>
        <w:spacing w:before="156" w:beforeLines="50" w:line="550" w:lineRule="exact"/>
        <w:ind w:firstLine="720" w:firstLineChars="200"/>
        <w:rPr>
          <w:rFonts w:hint="eastAsia" w:ascii="Times New Roman" w:hAnsi="Times New Roman" w:eastAsia="微软雅黑" w:cs="Times New Roman"/>
          <w:sz w:val="36"/>
          <w:szCs w:val="36"/>
        </w:rPr>
      </w:pPr>
    </w:p>
    <w:p>
      <w:pPr>
        <w:spacing w:before="156" w:beforeLines="50" w:line="550" w:lineRule="exact"/>
        <w:ind w:firstLine="720" w:firstLineChars="200"/>
        <w:rPr>
          <w:rFonts w:hint="eastAsia" w:ascii="Times New Roman" w:hAnsi="Times New Roman" w:eastAsia="微软雅黑" w:cs="Times New Roman"/>
          <w:sz w:val="36"/>
          <w:szCs w:val="36"/>
        </w:rPr>
      </w:pPr>
    </w:p>
    <w:p>
      <w:pPr>
        <w:spacing w:before="156" w:beforeLines="50" w:line="550" w:lineRule="exact"/>
        <w:ind w:firstLine="720" w:firstLineChars="200"/>
        <w:rPr>
          <w:rFonts w:hint="eastAsia" w:ascii="Times New Roman" w:hAnsi="Times New Roman" w:eastAsia="微软雅黑" w:cs="Times New Roman"/>
          <w:sz w:val="36"/>
          <w:szCs w:val="36"/>
        </w:rPr>
      </w:pPr>
    </w:p>
    <w:p>
      <w:pPr>
        <w:spacing w:before="156" w:beforeLines="50" w:line="550" w:lineRule="exact"/>
        <w:ind w:firstLine="720" w:firstLineChars="200"/>
        <w:rPr>
          <w:rFonts w:hint="eastAsia" w:ascii="Times New Roman" w:hAnsi="Times New Roman" w:eastAsia="微软雅黑" w:cs="Times New Roman"/>
          <w:sz w:val="36"/>
          <w:szCs w:val="36"/>
        </w:rPr>
      </w:pPr>
    </w:p>
    <w:p>
      <w:pPr>
        <w:spacing w:before="156" w:beforeLines="50" w:line="550" w:lineRule="exact"/>
        <w:ind w:firstLine="720" w:firstLineChars="200"/>
        <w:rPr>
          <w:rFonts w:hint="eastAsia" w:ascii="Times New Roman" w:hAnsi="Times New Roman" w:eastAsia="微软雅黑" w:cs="Times New Roman"/>
          <w:sz w:val="36"/>
          <w:szCs w:val="36"/>
        </w:rPr>
      </w:pPr>
    </w:p>
    <w:p>
      <w:pPr>
        <w:spacing w:before="156" w:beforeLines="50" w:line="550" w:lineRule="exact"/>
        <w:ind w:firstLine="720" w:firstLineChars="200"/>
        <w:rPr>
          <w:rFonts w:hint="eastAsia" w:ascii="Times New Roman" w:hAnsi="Times New Roman" w:eastAsia="微软雅黑" w:cs="Times New Roman"/>
          <w:sz w:val="36"/>
          <w:szCs w:val="36"/>
        </w:rPr>
      </w:pPr>
    </w:p>
    <w:p>
      <w:pPr>
        <w:spacing w:before="156" w:beforeLines="50" w:line="550" w:lineRule="exact"/>
        <w:ind w:firstLine="720" w:firstLineChars="200"/>
        <w:rPr>
          <w:rFonts w:hint="eastAsia" w:ascii="Times New Roman" w:hAnsi="Times New Roman" w:eastAsia="微软雅黑" w:cs="Times New Roman"/>
          <w:sz w:val="36"/>
          <w:szCs w:val="36"/>
        </w:rPr>
      </w:pPr>
    </w:p>
    <w:p>
      <w:pPr>
        <w:spacing w:before="156" w:beforeLines="50" w:line="550" w:lineRule="exact"/>
        <w:ind w:firstLine="720" w:firstLineChars="200"/>
        <w:rPr>
          <w:rFonts w:hint="eastAsia" w:ascii="Times New Roman" w:hAnsi="Times New Roman" w:eastAsia="微软雅黑" w:cs="Times New Roman"/>
          <w:sz w:val="36"/>
          <w:szCs w:val="36"/>
        </w:rPr>
      </w:pPr>
    </w:p>
    <w:p>
      <w:pPr>
        <w:spacing w:before="156" w:beforeLines="50" w:line="550" w:lineRule="exact"/>
        <w:rPr>
          <w:rFonts w:hint="eastAsia" w:ascii="Times New Roman" w:hAnsi="Times New Roman" w:eastAsia="微软雅黑" w:cs="Times New Roman"/>
          <w:sz w:val="36"/>
          <w:szCs w:val="36"/>
        </w:rPr>
      </w:pPr>
    </w:p>
    <w:p>
      <w:pPr>
        <w:spacing w:before="156" w:beforeLines="50" w:line="550" w:lineRule="exact"/>
        <w:ind w:firstLine="720" w:firstLineChars="200"/>
        <w:rPr>
          <w:rFonts w:ascii="Times New Roman" w:hAnsi="Times New Roman" w:eastAsia="微软雅黑" w:cs="Times New Roman"/>
          <w:sz w:val="36"/>
          <w:szCs w:val="36"/>
        </w:rPr>
      </w:pPr>
      <w:r>
        <w:rPr>
          <w:rFonts w:ascii="Times New Roman" w:hAnsi="Times New Roman" w:eastAsia="微软雅黑" w:cs="Times New Roman"/>
          <w:sz w:val="36"/>
          <w:szCs w:val="36"/>
        </w:rPr>
        <w:t>第二部分 2021年度南京邮电大学部门预算表</w:t>
      </w:r>
    </w:p>
    <w:tbl>
      <w:tblPr>
        <w:tblStyle w:val="6"/>
        <w:tblW w:w="0" w:type="auto"/>
        <w:tblInd w:w="0" w:type="dxa"/>
        <w:tblLayout w:type="fixed"/>
        <w:tblCellMar>
          <w:top w:w="0" w:type="dxa"/>
          <w:left w:w="108" w:type="dxa"/>
          <w:bottom w:w="0" w:type="dxa"/>
          <w:right w:w="108" w:type="dxa"/>
        </w:tblCellMar>
      </w:tblPr>
      <w:tblGrid>
        <w:gridCol w:w="8306"/>
      </w:tblGrid>
      <w:tr>
        <w:tblPrEx>
          <w:tblCellMar>
            <w:top w:w="0" w:type="dxa"/>
            <w:left w:w="108" w:type="dxa"/>
            <w:bottom w:w="0" w:type="dxa"/>
            <w:right w:w="108" w:type="dxa"/>
          </w:tblCellMar>
        </w:tblPrEx>
        <w:trPr>
          <w:trHeight w:val="405" w:hRule="atLeast"/>
        </w:trPr>
        <w:tc>
          <w:tcPr>
            <w:tcW w:w="8306" w:type="dxa"/>
            <w:tcBorders>
              <w:top w:val="nil"/>
              <w:left w:val="nil"/>
              <w:bottom w:val="nil"/>
              <w:right w:val="nil"/>
            </w:tcBorders>
            <w:shd w:val="clear" w:color="auto" w:fill="auto"/>
            <w:noWrap/>
            <w:vAlign w:val="center"/>
          </w:tcPr>
          <w:p>
            <w:pPr>
              <w:widowControl/>
              <w:ind w:firstLine="3520" w:firstLineChars="11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收支总表</w:t>
            </w:r>
          </w:p>
          <w:p>
            <w:pPr>
              <w:widowControl/>
              <w:rPr>
                <w:rFonts w:ascii="Times New Roman" w:hAnsi="Times New Roman" w:eastAsia="黑体" w:cs="Times New Roman"/>
                <w:color w:val="000000"/>
                <w:kern w:val="0"/>
                <w:sz w:val="18"/>
                <w:szCs w:val="18"/>
              </w:rPr>
            </w:pPr>
            <w:r>
              <w:rPr>
                <w:rFonts w:ascii="Times New Roman" w:hAnsi="Times New Roman" w:eastAsia="宋体" w:cs="Times New Roman"/>
                <w:color w:val="000000"/>
                <w:kern w:val="0"/>
                <w:sz w:val="18"/>
                <w:szCs w:val="18"/>
              </w:rPr>
              <w:t xml:space="preserve">部门/单位：168010-南京邮电大学                             </w:t>
            </w:r>
            <w:r>
              <w:rPr>
                <w:rFonts w:hint="eastAsia" w:ascii="Times New Roman" w:hAnsi="Times New Roman" w:eastAsia="宋体" w:cs="Times New Roman"/>
                <w:color w:val="000000"/>
                <w:kern w:val="0"/>
                <w:sz w:val="18"/>
                <w:szCs w:val="18"/>
              </w:rPr>
              <w:t xml:space="preserve">                    </w:t>
            </w:r>
            <w:r>
              <w:rPr>
                <w:rFonts w:ascii="Times New Roman" w:hAnsi="Times New Roman" w:eastAsia="宋体" w:cs="Times New Roman"/>
                <w:color w:val="000000"/>
                <w:kern w:val="0"/>
                <w:sz w:val="18"/>
                <w:szCs w:val="18"/>
              </w:rPr>
              <w:t>单位：万元</w:t>
            </w:r>
          </w:p>
          <w:tbl>
            <w:tblPr>
              <w:tblStyle w:val="6"/>
              <w:tblW w:w="0" w:type="auto"/>
              <w:tblInd w:w="0" w:type="dxa"/>
              <w:tblLayout w:type="fixed"/>
              <w:tblCellMar>
                <w:top w:w="0" w:type="dxa"/>
                <w:left w:w="108" w:type="dxa"/>
                <w:bottom w:w="0" w:type="dxa"/>
                <w:right w:w="108" w:type="dxa"/>
              </w:tblCellMar>
            </w:tblPr>
            <w:tblGrid>
              <w:gridCol w:w="2736"/>
              <w:gridCol w:w="1370"/>
              <w:gridCol w:w="2527"/>
              <w:gridCol w:w="1442"/>
            </w:tblGrid>
            <w:tr>
              <w:tblPrEx>
                <w:tblCellMar>
                  <w:top w:w="0" w:type="dxa"/>
                  <w:left w:w="108" w:type="dxa"/>
                  <w:bottom w:w="0" w:type="dxa"/>
                  <w:right w:w="108" w:type="dxa"/>
                </w:tblCellMar>
              </w:tblPrEx>
              <w:trPr>
                <w:trHeight w:val="300" w:hRule="atLeast"/>
              </w:trPr>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收      入</w:t>
                  </w:r>
                </w:p>
              </w:tc>
              <w:tc>
                <w:tcPr>
                  <w:tcW w:w="396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支      出</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项    目</w:t>
                  </w:r>
                </w:p>
              </w:tc>
              <w:tc>
                <w:tcPr>
                  <w:tcW w:w="137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预算数</w:t>
                  </w:r>
                </w:p>
              </w:tc>
              <w:tc>
                <w:tcPr>
                  <w:tcW w:w="252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项    目</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预算数</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一、一般公共预算拨款收入</w:t>
                  </w:r>
                </w:p>
              </w:tc>
              <w:tc>
                <w:tcPr>
                  <w:tcW w:w="137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85750.47</w:t>
                  </w:r>
                </w:p>
              </w:tc>
              <w:tc>
                <w:tcPr>
                  <w:tcW w:w="25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一、一般公共服务支出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二、政府性基金预算拨款收入</w:t>
                  </w:r>
                </w:p>
              </w:tc>
              <w:tc>
                <w:tcPr>
                  <w:tcW w:w="137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cs="Times New Roman"/>
                      <w:color w:val="000000"/>
                      <w:kern w:val="0"/>
                      <w:sz w:val="18"/>
                      <w:szCs w:val="18"/>
                    </w:rPr>
                  </w:pPr>
                </w:p>
              </w:tc>
              <w:tc>
                <w:tcPr>
                  <w:tcW w:w="25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二、外交支出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三、国有资本经营预算拨款收入</w:t>
                  </w:r>
                </w:p>
              </w:tc>
              <w:tc>
                <w:tcPr>
                  <w:tcW w:w="137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cs="Times New Roman"/>
                      <w:color w:val="000000"/>
                      <w:kern w:val="0"/>
                      <w:sz w:val="18"/>
                      <w:szCs w:val="18"/>
                    </w:rPr>
                  </w:pPr>
                </w:p>
              </w:tc>
              <w:tc>
                <w:tcPr>
                  <w:tcW w:w="25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三、国防支出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四、财政专户管理资金收入</w:t>
                  </w:r>
                </w:p>
              </w:tc>
              <w:tc>
                <w:tcPr>
                  <w:tcW w:w="137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21700.00</w:t>
                  </w:r>
                </w:p>
              </w:tc>
              <w:tc>
                <w:tcPr>
                  <w:tcW w:w="25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四、公共安全支出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五、事业收入</w:t>
                  </w:r>
                </w:p>
              </w:tc>
              <w:tc>
                <w:tcPr>
                  <w:tcW w:w="137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24400.00</w:t>
                  </w:r>
                </w:p>
              </w:tc>
              <w:tc>
                <w:tcPr>
                  <w:tcW w:w="25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五、教育支出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112525.16</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六、事业单位经营收入</w:t>
                  </w:r>
                </w:p>
              </w:tc>
              <w:tc>
                <w:tcPr>
                  <w:tcW w:w="137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cs="Times New Roman"/>
                      <w:color w:val="000000"/>
                      <w:kern w:val="0"/>
                      <w:sz w:val="18"/>
                      <w:szCs w:val="18"/>
                    </w:rPr>
                  </w:pPr>
                </w:p>
              </w:tc>
              <w:tc>
                <w:tcPr>
                  <w:tcW w:w="25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六、科学技术支出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七、上级补助收入</w:t>
                  </w:r>
                </w:p>
              </w:tc>
              <w:tc>
                <w:tcPr>
                  <w:tcW w:w="137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cs="Times New Roman"/>
                      <w:color w:val="000000"/>
                      <w:kern w:val="0"/>
                      <w:sz w:val="18"/>
                      <w:szCs w:val="18"/>
                    </w:rPr>
                  </w:pPr>
                </w:p>
              </w:tc>
              <w:tc>
                <w:tcPr>
                  <w:tcW w:w="25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七、文化旅游体育与传媒支出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八、附属单位上缴收入</w:t>
                  </w:r>
                </w:p>
              </w:tc>
              <w:tc>
                <w:tcPr>
                  <w:tcW w:w="137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cs="Times New Roman"/>
                      <w:color w:val="000000"/>
                      <w:kern w:val="0"/>
                      <w:sz w:val="18"/>
                      <w:szCs w:val="18"/>
                    </w:rPr>
                  </w:pPr>
                </w:p>
              </w:tc>
              <w:tc>
                <w:tcPr>
                  <w:tcW w:w="25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八、社会保障和就业支出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7896.38</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九、其他收入</w:t>
                  </w:r>
                </w:p>
              </w:tc>
              <w:tc>
                <w:tcPr>
                  <w:tcW w:w="137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4390.16</w:t>
                  </w:r>
                </w:p>
              </w:tc>
              <w:tc>
                <w:tcPr>
                  <w:tcW w:w="25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九、社会保险基金支出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137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cs="Times New Roman"/>
                      <w:color w:val="000000"/>
                      <w:kern w:val="0"/>
                      <w:sz w:val="18"/>
                      <w:szCs w:val="18"/>
                    </w:rPr>
                  </w:pPr>
                </w:p>
              </w:tc>
              <w:tc>
                <w:tcPr>
                  <w:tcW w:w="25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十、卫生健康支出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137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cs="Times New Roman"/>
                      <w:color w:val="000000"/>
                      <w:kern w:val="0"/>
                      <w:sz w:val="18"/>
                      <w:szCs w:val="18"/>
                    </w:rPr>
                  </w:pPr>
                </w:p>
              </w:tc>
              <w:tc>
                <w:tcPr>
                  <w:tcW w:w="25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十一、节能环保支出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137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cs="Times New Roman"/>
                      <w:color w:val="000000"/>
                      <w:kern w:val="0"/>
                      <w:sz w:val="18"/>
                      <w:szCs w:val="18"/>
                    </w:rPr>
                  </w:pPr>
                </w:p>
              </w:tc>
              <w:tc>
                <w:tcPr>
                  <w:tcW w:w="25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十二、城乡社区支出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137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25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十三、农林水支出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1370"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2527"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十四、交通运输支出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1370"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2527"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十五、资源勘探信息等支出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1370"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2527"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十六、商业服务业等支出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1370"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2527"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十七、金融支出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1370"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2527"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十八、援助其他地区支出 </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1370"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2527"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十九、自然资源海洋气象等支出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1370"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2527"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二十、住房保障支出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15819.09</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1370"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2527"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二十一、粮油物资储备支出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1370"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2527"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二十二、国有资本经营预算支出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1370"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2527"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二十三、灾害防治及应急管理支出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1370"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2527"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二十四、其他支出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1370"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2527"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二十五、债务还本支出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1370"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2527"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二十六、债务付息支出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662" w:hRule="atLeast"/>
              </w:trPr>
              <w:tc>
                <w:tcPr>
                  <w:tcW w:w="273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1370"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2527" w:type="dxa"/>
                  <w:tcBorders>
                    <w:top w:val="nil"/>
                    <w:left w:val="nil"/>
                    <w:bottom w:val="single" w:color="000000" w:sz="4" w:space="0"/>
                    <w:right w:val="single" w:color="000000"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二十七、债务发行费用支出</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bottom"/>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当年收入小计</w:t>
                  </w:r>
                </w:p>
              </w:tc>
              <w:tc>
                <w:tcPr>
                  <w:tcW w:w="1370" w:type="dxa"/>
                  <w:tcBorders>
                    <w:top w:val="nil"/>
                    <w:left w:val="nil"/>
                    <w:bottom w:val="single" w:color="000000" w:sz="4" w:space="0"/>
                    <w:right w:val="single" w:color="000000" w:sz="4" w:space="0"/>
                  </w:tcBorders>
                  <w:shd w:val="clear" w:color="auto" w:fill="auto"/>
                  <w:noWrap/>
                  <w:vAlign w:val="center"/>
                </w:tcPr>
                <w:p>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136240.63</w:t>
                  </w:r>
                </w:p>
              </w:tc>
              <w:tc>
                <w:tcPr>
                  <w:tcW w:w="2527" w:type="dxa"/>
                  <w:tcBorders>
                    <w:top w:val="nil"/>
                    <w:left w:val="nil"/>
                    <w:bottom w:val="single" w:color="000000" w:sz="4" w:space="0"/>
                    <w:right w:val="single" w:color="000000" w:sz="4" w:space="0"/>
                  </w:tcBorders>
                  <w:shd w:val="clear" w:color="auto" w:fill="auto"/>
                  <w:noWrap/>
                  <w:vAlign w:val="bottom"/>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当年支出小计</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136240.63</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bottom"/>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上年结转资金</w:t>
                  </w:r>
                </w:p>
              </w:tc>
              <w:tc>
                <w:tcPr>
                  <w:tcW w:w="1370" w:type="dxa"/>
                  <w:tcBorders>
                    <w:top w:val="nil"/>
                    <w:left w:val="nil"/>
                    <w:bottom w:val="single" w:color="000000" w:sz="4" w:space="0"/>
                    <w:right w:val="single" w:color="000000" w:sz="4" w:space="0"/>
                  </w:tcBorders>
                  <w:shd w:val="clear" w:color="auto" w:fill="auto"/>
                  <w:noWrap/>
                  <w:vAlign w:val="center"/>
                </w:tcPr>
                <w:p>
                  <w:pPr>
                    <w:widowControl/>
                    <w:rPr>
                      <w:rFonts w:ascii="Times New Roman" w:hAnsi="Times New Roman" w:cs="Times New Roman"/>
                      <w:color w:val="000000"/>
                      <w:kern w:val="0"/>
                      <w:sz w:val="18"/>
                      <w:szCs w:val="18"/>
                    </w:rPr>
                  </w:pPr>
                </w:p>
              </w:tc>
              <w:tc>
                <w:tcPr>
                  <w:tcW w:w="2527" w:type="dxa"/>
                  <w:tcBorders>
                    <w:top w:val="nil"/>
                    <w:left w:val="nil"/>
                    <w:bottom w:val="single" w:color="000000" w:sz="4" w:space="0"/>
                    <w:right w:val="single" w:color="000000" w:sz="4" w:space="0"/>
                  </w:tcBorders>
                  <w:shd w:val="clear" w:color="auto" w:fill="auto"/>
                  <w:noWrap/>
                  <w:vAlign w:val="bottom"/>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年终结转结余</w:t>
                  </w:r>
                </w:p>
              </w:tc>
              <w:tc>
                <w:tcPr>
                  <w:tcW w:w="1442" w:type="dxa"/>
                  <w:tcBorders>
                    <w:top w:val="nil"/>
                    <w:left w:val="nil"/>
                    <w:bottom w:val="single" w:color="000000" w:sz="4" w:space="0"/>
                    <w:right w:val="single" w:color="000000" w:sz="4" w:space="0"/>
                  </w:tcBorders>
                  <w:shd w:val="clear" w:color="auto" w:fill="auto"/>
                  <w:noWrap/>
                  <w:vAlign w:val="bottom"/>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2736" w:type="dxa"/>
                  <w:tcBorders>
                    <w:top w:val="nil"/>
                    <w:left w:val="single" w:color="000000" w:sz="4" w:space="0"/>
                    <w:bottom w:val="single" w:color="000000" w:sz="4" w:space="0"/>
                    <w:right w:val="single" w:color="000000" w:sz="4" w:space="0"/>
                  </w:tcBorders>
                  <w:shd w:val="clear" w:color="auto" w:fill="auto"/>
                  <w:noWrap/>
                  <w:vAlign w:val="bottom"/>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收入总计</w:t>
                  </w:r>
                </w:p>
              </w:tc>
              <w:tc>
                <w:tcPr>
                  <w:tcW w:w="1370" w:type="dxa"/>
                  <w:tcBorders>
                    <w:top w:val="nil"/>
                    <w:left w:val="nil"/>
                    <w:bottom w:val="single" w:color="000000" w:sz="4" w:space="0"/>
                    <w:right w:val="single" w:color="000000" w:sz="4" w:space="0"/>
                  </w:tcBorders>
                  <w:shd w:val="clear" w:color="auto" w:fill="auto"/>
                  <w:noWrap/>
                  <w:vAlign w:val="center"/>
                </w:tcPr>
                <w:p>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136240.63</w:t>
                  </w:r>
                </w:p>
              </w:tc>
              <w:tc>
                <w:tcPr>
                  <w:tcW w:w="2527" w:type="dxa"/>
                  <w:tcBorders>
                    <w:top w:val="nil"/>
                    <w:left w:val="nil"/>
                    <w:bottom w:val="single" w:color="000000" w:sz="4" w:space="0"/>
                    <w:right w:val="single" w:color="000000" w:sz="4" w:space="0"/>
                  </w:tcBorders>
                  <w:shd w:val="clear" w:color="auto" w:fill="auto"/>
                  <w:noWrap/>
                  <w:vAlign w:val="bottom"/>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支出总计</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136240.63</w:t>
                  </w:r>
                </w:p>
              </w:tc>
            </w:tr>
          </w:tbl>
          <w:p>
            <w:pPr>
              <w:widowControl/>
              <w:jc w:val="center"/>
              <w:rPr>
                <w:rFonts w:ascii="Times New Roman" w:hAnsi="Times New Roman" w:eastAsia="黑体" w:cs="Times New Roman"/>
                <w:color w:val="000000"/>
                <w:kern w:val="0"/>
                <w:sz w:val="32"/>
                <w:szCs w:val="32"/>
              </w:rPr>
            </w:pPr>
          </w:p>
        </w:tc>
      </w:tr>
    </w:tbl>
    <w:p>
      <w:pPr>
        <w:rPr>
          <w:rFonts w:ascii="Times New Roman" w:hAnsi="Times New Roman" w:cs="Times New Roman"/>
        </w:rPr>
      </w:pPr>
    </w:p>
    <w:p>
      <w:pPr>
        <w:rPr>
          <w:rFonts w:ascii="Times New Roman" w:hAnsi="Times New Roman" w:eastAsia="宋体" w:cs="Times New Roman"/>
          <w:color w:val="333333"/>
          <w:kern w:val="0"/>
          <w:sz w:val="24"/>
          <w:szCs w:val="24"/>
        </w:rPr>
      </w:pPr>
    </w:p>
    <w:p>
      <w:pPr>
        <w:rPr>
          <w:rFonts w:ascii="Times New Roman" w:hAnsi="Times New Roman" w:cs="Times New Roman"/>
        </w:rPr>
        <w:sectPr>
          <w:pgSz w:w="11906" w:h="16838"/>
          <w:pgMar w:top="1440" w:right="1800" w:bottom="1440" w:left="1800" w:header="851" w:footer="992" w:gutter="0"/>
          <w:pgNumType w:start="1"/>
          <w:cols w:space="425" w:num="1"/>
          <w:docGrid w:type="lines" w:linePitch="312" w:charSpace="0"/>
        </w:sectPr>
      </w:pPr>
    </w:p>
    <w:p>
      <w:pPr>
        <w:widowControl/>
        <w:rPr>
          <w:rFonts w:ascii="Times New Roman" w:hAnsi="Times New Roman" w:eastAsia="宋体" w:cs="Times New Roman"/>
          <w:bCs/>
          <w:color w:val="000000"/>
          <w:kern w:val="0"/>
          <w:szCs w:val="21"/>
        </w:rPr>
      </w:pPr>
    </w:p>
    <w:tbl>
      <w:tblPr>
        <w:tblStyle w:val="6"/>
        <w:tblW w:w="0" w:type="auto"/>
        <w:tblInd w:w="0" w:type="dxa"/>
        <w:tblLayout w:type="autofit"/>
        <w:tblCellMar>
          <w:top w:w="0" w:type="dxa"/>
          <w:left w:w="108" w:type="dxa"/>
          <w:bottom w:w="0" w:type="dxa"/>
          <w:right w:w="108" w:type="dxa"/>
        </w:tblCellMar>
      </w:tblPr>
      <w:tblGrid>
        <w:gridCol w:w="1151"/>
        <w:gridCol w:w="772"/>
        <w:gridCol w:w="1151"/>
        <w:gridCol w:w="1151"/>
        <w:gridCol w:w="1073"/>
        <w:gridCol w:w="532"/>
        <w:gridCol w:w="544"/>
        <w:gridCol w:w="1090"/>
        <w:gridCol w:w="1044"/>
        <w:gridCol w:w="544"/>
        <w:gridCol w:w="519"/>
        <w:gridCol w:w="544"/>
        <w:gridCol w:w="944"/>
        <w:gridCol w:w="469"/>
        <w:gridCol w:w="513"/>
        <w:gridCol w:w="524"/>
        <w:gridCol w:w="553"/>
        <w:gridCol w:w="554"/>
        <w:gridCol w:w="502"/>
      </w:tblGrid>
      <w:tr>
        <w:tblPrEx>
          <w:tblCellMar>
            <w:top w:w="0" w:type="dxa"/>
            <w:left w:w="108" w:type="dxa"/>
            <w:bottom w:w="0" w:type="dxa"/>
            <w:right w:w="108" w:type="dxa"/>
          </w:tblCellMar>
        </w:tblPrEx>
        <w:trPr>
          <w:trHeight w:val="405" w:hRule="atLeast"/>
        </w:trPr>
        <w:tc>
          <w:tcPr>
            <w:tcW w:w="0" w:type="auto"/>
            <w:gridSpan w:val="19"/>
            <w:tcBorders>
              <w:top w:val="nil"/>
              <w:left w:val="nil"/>
              <w:bottom w:val="nil"/>
              <w:right w:val="nil"/>
            </w:tcBorders>
            <w:shd w:val="clear" w:color="auto" w:fill="auto"/>
            <w:noWrap/>
            <w:vAlign w:val="center"/>
          </w:tcPr>
          <w:p>
            <w:pPr>
              <w:widowControl/>
              <w:jc w:val="center"/>
              <w:rPr>
                <w:rFonts w:ascii="Times New Roman" w:hAnsi="Times New Roman" w:eastAsia="黑体" w:cs="Times New Roman"/>
                <w:color w:val="000000"/>
                <w:kern w:val="0"/>
                <w:sz w:val="32"/>
                <w:szCs w:val="32"/>
              </w:rPr>
            </w:pPr>
            <w:bookmarkStart w:id="0" w:name="RANGE!A1:S9"/>
            <w:bookmarkEnd w:id="0"/>
            <w:r>
              <w:rPr>
                <w:rFonts w:ascii="Times New Roman" w:hAnsi="Times New Roman" w:eastAsia="黑体" w:cs="Times New Roman"/>
                <w:color w:val="000000"/>
                <w:kern w:val="0"/>
                <w:sz w:val="32"/>
                <w:szCs w:val="32"/>
              </w:rPr>
              <w:t>收入总表</w:t>
            </w:r>
          </w:p>
        </w:tc>
      </w:tr>
      <w:tr>
        <w:tblPrEx>
          <w:tblCellMar>
            <w:top w:w="0" w:type="dxa"/>
            <w:left w:w="108" w:type="dxa"/>
            <w:bottom w:w="0" w:type="dxa"/>
            <w:right w:w="108" w:type="dxa"/>
          </w:tblCellMar>
        </w:tblPrEx>
        <w:trPr>
          <w:trHeight w:val="300" w:hRule="atLeast"/>
        </w:trPr>
        <w:tc>
          <w:tcPr>
            <w:tcW w:w="0" w:type="auto"/>
            <w:gridSpan w:val="4"/>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638175</wp:posOffset>
                      </wp:positionH>
                      <wp:positionV relativeFrom="paragraph">
                        <wp:posOffset>186690</wp:posOffset>
                      </wp:positionV>
                      <wp:extent cx="1247775" cy="0"/>
                      <wp:effectExtent l="0" t="0" r="9525" b="19050"/>
                      <wp:wrapNone/>
                      <wp:docPr id="1" name="直接连接符 1"/>
                      <wp:cNvGraphicFramePr/>
                      <a:graphic xmlns:a="http://schemas.openxmlformats.org/drawingml/2006/main">
                        <a:graphicData uri="http://schemas.microsoft.com/office/word/2010/wordprocessingShape">
                          <wps:wsp>
                            <wps:cNvCnPr/>
                            <wps:spPr>
                              <a:xfrm>
                                <a:off x="0" y="0"/>
                                <a:ext cx="1247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0.25pt;margin-top:14.7pt;height:0pt;width:98.25pt;z-index:251659264;mso-width-relative:page;mso-height-relative:page;" filled="f" stroked="t" coordsize="21600,21600" o:gfxdata="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noW4l2AAAAAkBAAAPAAAAAAAAAAEAIAAAACIAAABkcnMvZG93bnJldi54bWxQSwEC&#10;FAAUAAAACACHTuJAU8na9fQBAADTAwAADgAAAAAAAAABACAAAAAnAQAAZHJzL2Uyb0RvYy54bWxQ&#10;SwUGAAAAAAYABgBZAQAAjQUAAAAA&#10;">
                      <v:fill on="f" focussize="0,0"/>
                      <v:stroke color="#4A7EBB [3204]" joinstyle="round"/>
                      <v:imagedata o:title=""/>
                      <o:lock v:ext="edit" aspectratio="f"/>
                    </v:line>
                  </w:pict>
                </mc:Fallback>
              </mc:AlternateContent>
            </w:r>
            <w:r>
              <w:rPr>
                <w:rFonts w:ascii="Times New Roman" w:hAnsi="Times New Roman" w:eastAsia="宋体" w:cs="Times New Roman"/>
                <w:color w:val="000000"/>
                <w:kern w:val="0"/>
                <w:sz w:val="24"/>
                <w:szCs w:val="24"/>
              </w:rPr>
              <w:t xml:space="preserve">部门/单位：168010-南京邮电大学                                   </w:t>
            </w:r>
          </w:p>
        </w:tc>
        <w:tc>
          <w:tcPr>
            <w:tcW w:w="0" w:type="auto"/>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0" w:type="auto"/>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0" w:type="auto"/>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0" w:type="auto"/>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0" w:type="auto"/>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0" w:type="auto"/>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0" w:type="auto"/>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0" w:type="auto"/>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0" w:type="auto"/>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0" w:type="auto"/>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0" w:type="auto"/>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0" w:type="auto"/>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0" w:type="auto"/>
            <w:gridSpan w:val="3"/>
            <w:tcBorders>
              <w:top w:val="nil"/>
              <w:left w:val="nil"/>
              <w:bottom w:val="single" w:color="000000" w:sz="4" w:space="0"/>
              <w:right w:val="nil"/>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单位：万元</w:t>
            </w:r>
          </w:p>
        </w:tc>
      </w:tr>
      <w:tr>
        <w:tblPrEx>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部门（单位）代码</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部门（单位）名称</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合计</w:t>
            </w:r>
          </w:p>
        </w:tc>
        <w:tc>
          <w:tcPr>
            <w:tcW w:w="0" w:type="auto"/>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本年收入</w:t>
            </w: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上年结转结余</w:t>
            </w:r>
          </w:p>
        </w:tc>
      </w:tr>
      <w:tr>
        <w:tblPrEx>
          <w:tblCellMar>
            <w:top w:w="0" w:type="dxa"/>
            <w:left w:w="108" w:type="dxa"/>
            <w:bottom w:w="0" w:type="dxa"/>
            <w:right w:w="108" w:type="dxa"/>
          </w:tblCellMar>
        </w:tblPrEx>
        <w:trPr>
          <w:cantSplit/>
          <w:trHeight w:val="113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color w:val="000000"/>
                <w:kern w:val="0"/>
                <w:sz w:val="24"/>
                <w:szCs w:val="24"/>
              </w:rPr>
            </w:pPr>
          </w:p>
        </w:tc>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color w:val="000000"/>
                <w:kern w:val="0"/>
                <w:sz w:val="24"/>
                <w:szCs w:val="24"/>
              </w:rPr>
            </w:pPr>
          </w:p>
        </w:tc>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color w:val="000000"/>
                <w:kern w:val="0"/>
                <w:sz w:val="24"/>
                <w:szCs w:val="24"/>
              </w:rPr>
            </w:pPr>
          </w:p>
        </w:tc>
        <w:tc>
          <w:tcPr>
            <w:tcW w:w="0" w:type="auto"/>
            <w:tcBorders>
              <w:top w:val="nil"/>
              <w:left w:val="nil"/>
              <w:bottom w:val="nil"/>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小计</w:t>
            </w:r>
          </w:p>
        </w:tc>
        <w:tc>
          <w:tcPr>
            <w:tcW w:w="0" w:type="auto"/>
            <w:tcBorders>
              <w:top w:val="nil"/>
              <w:left w:val="nil"/>
              <w:bottom w:val="nil"/>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一般公共预算</w:t>
            </w:r>
          </w:p>
        </w:tc>
        <w:tc>
          <w:tcPr>
            <w:tcW w:w="0" w:type="auto"/>
            <w:tcBorders>
              <w:top w:val="nil"/>
              <w:left w:val="nil"/>
              <w:bottom w:val="nil"/>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政府性基金预算</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国有资本经营预算</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财政专户管理资金</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事业收入</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事业单位经营收入</w:t>
            </w:r>
          </w:p>
        </w:tc>
        <w:tc>
          <w:tcPr>
            <w:tcW w:w="0" w:type="auto"/>
            <w:tcBorders>
              <w:top w:val="nil"/>
              <w:left w:val="nil"/>
              <w:bottom w:val="nil"/>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上级补助收入</w:t>
            </w:r>
          </w:p>
        </w:tc>
        <w:tc>
          <w:tcPr>
            <w:tcW w:w="0" w:type="auto"/>
            <w:tcBorders>
              <w:top w:val="nil"/>
              <w:left w:val="nil"/>
              <w:bottom w:val="nil"/>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附属单位上缴收入</w:t>
            </w:r>
          </w:p>
        </w:tc>
        <w:tc>
          <w:tcPr>
            <w:tcW w:w="0" w:type="auto"/>
            <w:tcBorders>
              <w:top w:val="nil"/>
              <w:left w:val="nil"/>
              <w:bottom w:val="nil"/>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其他收入</w:t>
            </w:r>
          </w:p>
        </w:tc>
        <w:tc>
          <w:tcPr>
            <w:tcW w:w="0" w:type="auto"/>
            <w:tcBorders>
              <w:top w:val="nil"/>
              <w:left w:val="nil"/>
              <w:bottom w:val="nil"/>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小计</w:t>
            </w:r>
          </w:p>
        </w:tc>
        <w:tc>
          <w:tcPr>
            <w:tcW w:w="0" w:type="auto"/>
            <w:tcBorders>
              <w:top w:val="nil"/>
              <w:left w:val="nil"/>
              <w:bottom w:val="nil"/>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一般公共预算</w:t>
            </w:r>
          </w:p>
        </w:tc>
        <w:tc>
          <w:tcPr>
            <w:tcW w:w="0" w:type="auto"/>
            <w:tcBorders>
              <w:top w:val="nil"/>
              <w:left w:val="nil"/>
              <w:bottom w:val="nil"/>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政府性基金预算</w:t>
            </w:r>
          </w:p>
        </w:tc>
        <w:tc>
          <w:tcPr>
            <w:tcW w:w="0" w:type="auto"/>
            <w:tcBorders>
              <w:top w:val="nil"/>
              <w:left w:val="nil"/>
              <w:bottom w:val="nil"/>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国有资本经营预算</w:t>
            </w:r>
          </w:p>
        </w:tc>
        <w:tc>
          <w:tcPr>
            <w:tcW w:w="0" w:type="auto"/>
            <w:tcBorders>
              <w:top w:val="nil"/>
              <w:left w:val="nil"/>
              <w:bottom w:val="nil"/>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财政专户管理资金</w:t>
            </w:r>
          </w:p>
        </w:tc>
        <w:tc>
          <w:tcPr>
            <w:tcW w:w="0" w:type="auto"/>
            <w:tcBorders>
              <w:top w:val="nil"/>
              <w:left w:val="nil"/>
              <w:bottom w:val="nil"/>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单位资金</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136240.63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136240.63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85750.47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21700.00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24400.00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4390.16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168</w:t>
            </w: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省属高校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136240.63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136240.63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85750.47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21700.00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24400.00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4390.16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tblPrEx>
          <w:tblCellMar>
            <w:top w:w="0" w:type="dxa"/>
            <w:left w:w="108" w:type="dxa"/>
            <w:bottom w:w="0" w:type="dxa"/>
            <w:right w:w="108" w:type="dxa"/>
          </w:tblCellMar>
        </w:tblPrEx>
        <w:trPr>
          <w:trHeight w:val="135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168010</w:t>
            </w: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南京邮电大学</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136240.63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136240.63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85750.47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21700.00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24400.00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4390.16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bl>
    <w:p>
      <w:pPr>
        <w:widowControl/>
        <w:ind w:firstLine="3313" w:firstLineChars="1100"/>
        <w:rPr>
          <w:rFonts w:ascii="Times New Roman" w:hAnsi="Times New Roman" w:eastAsia="宋体" w:cs="Times New Roman"/>
          <w:b/>
          <w:bCs/>
          <w:color w:val="000000"/>
          <w:kern w:val="0"/>
          <w:sz w:val="30"/>
          <w:szCs w:val="30"/>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6"/>
        <w:tblW w:w="0" w:type="auto"/>
        <w:tblInd w:w="0" w:type="dxa"/>
        <w:tblLayout w:type="fixed"/>
        <w:tblCellMar>
          <w:top w:w="0" w:type="dxa"/>
          <w:left w:w="108" w:type="dxa"/>
          <w:bottom w:w="0" w:type="dxa"/>
          <w:right w:w="108" w:type="dxa"/>
        </w:tblCellMar>
      </w:tblPr>
      <w:tblGrid>
        <w:gridCol w:w="2943"/>
        <w:gridCol w:w="3523"/>
        <w:gridCol w:w="1151"/>
        <w:gridCol w:w="1077"/>
        <w:gridCol w:w="1077"/>
        <w:gridCol w:w="1387"/>
        <w:gridCol w:w="1116"/>
        <w:gridCol w:w="1442"/>
      </w:tblGrid>
      <w:tr>
        <w:tblPrEx>
          <w:tblCellMar>
            <w:top w:w="0" w:type="dxa"/>
            <w:left w:w="108" w:type="dxa"/>
            <w:bottom w:w="0" w:type="dxa"/>
            <w:right w:w="108" w:type="dxa"/>
          </w:tblCellMar>
        </w:tblPrEx>
        <w:trPr>
          <w:trHeight w:val="405" w:hRule="atLeast"/>
        </w:trPr>
        <w:tc>
          <w:tcPr>
            <w:tcW w:w="13716" w:type="dxa"/>
            <w:gridSpan w:val="8"/>
            <w:tcBorders>
              <w:top w:val="nil"/>
              <w:left w:val="nil"/>
              <w:bottom w:val="nil"/>
              <w:right w:val="nil"/>
            </w:tcBorders>
            <w:shd w:val="clear" w:color="auto" w:fill="auto"/>
            <w:noWrap/>
            <w:vAlign w:val="center"/>
          </w:tcPr>
          <w:p>
            <w:pPr>
              <w:widowControl/>
              <w:jc w:val="center"/>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支出总表</w:t>
            </w:r>
          </w:p>
        </w:tc>
      </w:tr>
      <w:tr>
        <w:tblPrEx>
          <w:tblCellMar>
            <w:top w:w="0" w:type="dxa"/>
            <w:left w:w="108" w:type="dxa"/>
            <w:bottom w:w="0" w:type="dxa"/>
            <w:right w:w="108" w:type="dxa"/>
          </w:tblCellMar>
        </w:tblPrEx>
        <w:trPr>
          <w:trHeight w:val="300" w:hRule="atLeast"/>
        </w:trPr>
        <w:tc>
          <w:tcPr>
            <w:tcW w:w="6466" w:type="dxa"/>
            <w:gridSpan w:val="2"/>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部门/单位：168010-南京电大学</w:t>
            </w:r>
          </w:p>
        </w:tc>
        <w:tc>
          <w:tcPr>
            <w:tcW w:w="1151" w:type="dxa"/>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1077" w:type="dxa"/>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1077" w:type="dxa"/>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1387" w:type="dxa"/>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1116" w:type="dxa"/>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1442" w:type="dxa"/>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单位：万元</w:t>
            </w:r>
          </w:p>
        </w:tc>
      </w:tr>
      <w:tr>
        <w:tblPrEx>
          <w:tblCellMar>
            <w:top w:w="0" w:type="dxa"/>
            <w:left w:w="108" w:type="dxa"/>
            <w:bottom w:w="0" w:type="dxa"/>
            <w:right w:w="108" w:type="dxa"/>
          </w:tblCellMar>
        </w:tblPrEx>
        <w:trPr>
          <w:trHeight w:val="555" w:hRule="atLeast"/>
        </w:trPr>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color w:val="00000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1849755</wp:posOffset>
                      </wp:positionH>
                      <wp:positionV relativeFrom="paragraph">
                        <wp:posOffset>-100965</wp:posOffset>
                      </wp:positionV>
                      <wp:extent cx="2257425" cy="0"/>
                      <wp:effectExtent l="0" t="0" r="9525" b="19050"/>
                      <wp:wrapNone/>
                      <wp:docPr id="3" name="直接连接符 3"/>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5.65pt;margin-top:-7.95pt;height:0pt;width:177.75pt;z-index:251660288;mso-width-relative:page;mso-height-relative:page;" filled="f" stroked="t" coordsize="21600,21600" o:gfxdata="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6mJLXaAAAACwEAAA8AAAAAAAAAAQAgAAAAIgAAAGRycy9kb3ducmV2LnhtbFBL&#10;AQIUABQAAAAIAIdO4kAgRdMl9AEAANMDAAAOAAAAAAAAAAEAIAAAACkBAABkcnMvZTJvRG9jLnht&#10;bFBLBQYAAAAABgAGAFkBAACPBQAAAAA=&#10;">
                      <v:fill on="f" focussize="0,0"/>
                      <v:stroke color="#4A7EBB [3204]" joinstyle="round"/>
                      <v:imagedata o:title=""/>
                      <o:lock v:ext="edit" aspectratio="f"/>
                    </v:line>
                  </w:pict>
                </mc:Fallback>
              </mc:AlternateContent>
            </w:r>
            <w:r>
              <w:rPr>
                <w:rFonts w:ascii="Times New Roman" w:hAnsi="Times New Roman" w:eastAsia="宋体" w:cs="Times New Roman"/>
                <w:b/>
                <w:bCs/>
                <w:color w:val="000000"/>
                <w:kern w:val="0"/>
                <w:sz w:val="22"/>
              </w:rPr>
              <w:t>科目编码</w:t>
            </w:r>
          </w:p>
        </w:tc>
        <w:tc>
          <w:tcPr>
            <w:tcW w:w="3523"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科目名称</w:t>
            </w:r>
          </w:p>
        </w:tc>
        <w:tc>
          <w:tcPr>
            <w:tcW w:w="1151"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合计</w:t>
            </w:r>
          </w:p>
        </w:tc>
        <w:tc>
          <w:tcPr>
            <w:tcW w:w="107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基本支出</w:t>
            </w:r>
          </w:p>
        </w:tc>
        <w:tc>
          <w:tcPr>
            <w:tcW w:w="107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项目支出</w:t>
            </w:r>
          </w:p>
        </w:tc>
        <w:tc>
          <w:tcPr>
            <w:tcW w:w="138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事业单位经营支出</w:t>
            </w:r>
          </w:p>
        </w:tc>
        <w:tc>
          <w:tcPr>
            <w:tcW w:w="111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上缴上级支出</w:t>
            </w:r>
          </w:p>
        </w:tc>
        <w:tc>
          <w:tcPr>
            <w:tcW w:w="144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对附属单位补助支出</w:t>
            </w:r>
          </w:p>
        </w:tc>
      </w:tr>
      <w:tr>
        <w:tblPrEx>
          <w:tblCellMar>
            <w:top w:w="0" w:type="dxa"/>
            <w:left w:w="108" w:type="dxa"/>
            <w:bottom w:w="0" w:type="dxa"/>
            <w:right w:w="108" w:type="dxa"/>
          </w:tblCellMar>
        </w:tblPrEx>
        <w:trPr>
          <w:trHeight w:val="300" w:hRule="atLeast"/>
        </w:trPr>
        <w:tc>
          <w:tcPr>
            <w:tcW w:w="294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w:t>
            </w:r>
          </w:p>
        </w:tc>
        <w:tc>
          <w:tcPr>
            <w:tcW w:w="352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w:t>
            </w:r>
          </w:p>
        </w:tc>
        <w:tc>
          <w:tcPr>
            <w:tcW w:w="1151"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1387"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w:t>
            </w:r>
          </w:p>
        </w:tc>
      </w:tr>
      <w:tr>
        <w:tblPrEx>
          <w:tblCellMar>
            <w:top w:w="0" w:type="dxa"/>
            <w:left w:w="108" w:type="dxa"/>
            <w:bottom w:w="0" w:type="dxa"/>
            <w:right w:w="108" w:type="dxa"/>
          </w:tblCellMar>
        </w:tblPrEx>
        <w:trPr>
          <w:trHeight w:val="300" w:hRule="atLeast"/>
        </w:trPr>
        <w:tc>
          <w:tcPr>
            <w:tcW w:w="294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3523"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151"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136240.63 </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99014.75 </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37225.88 </w:t>
            </w:r>
          </w:p>
        </w:tc>
        <w:tc>
          <w:tcPr>
            <w:tcW w:w="138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tblPrEx>
          <w:tblCellMar>
            <w:top w:w="0" w:type="dxa"/>
            <w:left w:w="108" w:type="dxa"/>
            <w:bottom w:w="0" w:type="dxa"/>
            <w:right w:w="108" w:type="dxa"/>
          </w:tblCellMar>
        </w:tblPrEx>
        <w:trPr>
          <w:trHeight w:val="300" w:hRule="atLeast"/>
        </w:trPr>
        <w:tc>
          <w:tcPr>
            <w:tcW w:w="294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205</w:t>
            </w:r>
          </w:p>
        </w:tc>
        <w:tc>
          <w:tcPr>
            <w:tcW w:w="3523"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教育支出</w:t>
            </w:r>
          </w:p>
        </w:tc>
        <w:tc>
          <w:tcPr>
            <w:tcW w:w="1151"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112525.16 </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75299.28 </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37225.88 </w:t>
            </w:r>
          </w:p>
        </w:tc>
        <w:tc>
          <w:tcPr>
            <w:tcW w:w="138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tblPrEx>
          <w:tblCellMar>
            <w:top w:w="0" w:type="dxa"/>
            <w:left w:w="108" w:type="dxa"/>
            <w:bottom w:w="0" w:type="dxa"/>
            <w:right w:w="108" w:type="dxa"/>
          </w:tblCellMar>
        </w:tblPrEx>
        <w:trPr>
          <w:trHeight w:val="300" w:hRule="atLeast"/>
        </w:trPr>
        <w:tc>
          <w:tcPr>
            <w:tcW w:w="294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20502</w:t>
            </w:r>
          </w:p>
        </w:tc>
        <w:tc>
          <w:tcPr>
            <w:tcW w:w="3523"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普通教育</w:t>
            </w:r>
          </w:p>
        </w:tc>
        <w:tc>
          <w:tcPr>
            <w:tcW w:w="1151"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112525.16 </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75299.28 </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37225.88 </w:t>
            </w:r>
          </w:p>
        </w:tc>
        <w:tc>
          <w:tcPr>
            <w:tcW w:w="138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tblPrEx>
          <w:tblCellMar>
            <w:top w:w="0" w:type="dxa"/>
            <w:left w:w="108" w:type="dxa"/>
            <w:bottom w:w="0" w:type="dxa"/>
            <w:right w:w="108" w:type="dxa"/>
          </w:tblCellMar>
        </w:tblPrEx>
        <w:trPr>
          <w:trHeight w:val="300" w:hRule="atLeast"/>
        </w:trPr>
        <w:tc>
          <w:tcPr>
            <w:tcW w:w="294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2050205</w:t>
            </w:r>
          </w:p>
        </w:tc>
        <w:tc>
          <w:tcPr>
            <w:tcW w:w="3523"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高等教育</w:t>
            </w:r>
          </w:p>
        </w:tc>
        <w:tc>
          <w:tcPr>
            <w:tcW w:w="1151"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112525.16 </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75299.28 </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37225.88 </w:t>
            </w:r>
          </w:p>
        </w:tc>
        <w:tc>
          <w:tcPr>
            <w:tcW w:w="138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tblPrEx>
          <w:tblCellMar>
            <w:top w:w="0" w:type="dxa"/>
            <w:left w:w="108" w:type="dxa"/>
            <w:bottom w:w="0" w:type="dxa"/>
            <w:right w:w="108" w:type="dxa"/>
          </w:tblCellMar>
        </w:tblPrEx>
        <w:trPr>
          <w:trHeight w:val="300" w:hRule="atLeast"/>
        </w:trPr>
        <w:tc>
          <w:tcPr>
            <w:tcW w:w="294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208</w:t>
            </w:r>
          </w:p>
        </w:tc>
        <w:tc>
          <w:tcPr>
            <w:tcW w:w="3523"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社会保障和就业支出</w:t>
            </w:r>
          </w:p>
        </w:tc>
        <w:tc>
          <w:tcPr>
            <w:tcW w:w="1151"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7896.38 </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7896.38 </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8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tblPrEx>
          <w:tblCellMar>
            <w:top w:w="0" w:type="dxa"/>
            <w:left w:w="108" w:type="dxa"/>
            <w:bottom w:w="0" w:type="dxa"/>
            <w:right w:w="108" w:type="dxa"/>
          </w:tblCellMar>
        </w:tblPrEx>
        <w:trPr>
          <w:trHeight w:val="300" w:hRule="atLeast"/>
        </w:trPr>
        <w:tc>
          <w:tcPr>
            <w:tcW w:w="294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20805</w:t>
            </w:r>
          </w:p>
        </w:tc>
        <w:tc>
          <w:tcPr>
            <w:tcW w:w="3523"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行政事业单位养老支出</w:t>
            </w:r>
          </w:p>
        </w:tc>
        <w:tc>
          <w:tcPr>
            <w:tcW w:w="1151"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7896.38 </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7896.38 </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8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tblPrEx>
          <w:tblCellMar>
            <w:top w:w="0" w:type="dxa"/>
            <w:left w:w="108" w:type="dxa"/>
            <w:bottom w:w="0" w:type="dxa"/>
            <w:right w:w="108" w:type="dxa"/>
          </w:tblCellMar>
        </w:tblPrEx>
        <w:trPr>
          <w:trHeight w:val="300" w:hRule="atLeast"/>
        </w:trPr>
        <w:tc>
          <w:tcPr>
            <w:tcW w:w="294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2080505</w:t>
            </w:r>
          </w:p>
        </w:tc>
        <w:tc>
          <w:tcPr>
            <w:tcW w:w="3523"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机关事业单位基本养老保险缴费支出</w:t>
            </w:r>
          </w:p>
        </w:tc>
        <w:tc>
          <w:tcPr>
            <w:tcW w:w="1151"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5264.25 </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5264.25 </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8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tblPrEx>
          <w:tblCellMar>
            <w:top w:w="0" w:type="dxa"/>
            <w:left w:w="108" w:type="dxa"/>
            <w:bottom w:w="0" w:type="dxa"/>
            <w:right w:w="108" w:type="dxa"/>
          </w:tblCellMar>
        </w:tblPrEx>
        <w:trPr>
          <w:trHeight w:val="300" w:hRule="atLeast"/>
        </w:trPr>
        <w:tc>
          <w:tcPr>
            <w:tcW w:w="294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2080506</w:t>
            </w:r>
          </w:p>
        </w:tc>
        <w:tc>
          <w:tcPr>
            <w:tcW w:w="3523"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机关事业单位职业年金缴费支出</w:t>
            </w:r>
          </w:p>
        </w:tc>
        <w:tc>
          <w:tcPr>
            <w:tcW w:w="1151"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2632.13 </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2632.13 </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8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tblPrEx>
          <w:tblCellMar>
            <w:top w:w="0" w:type="dxa"/>
            <w:left w:w="108" w:type="dxa"/>
            <w:bottom w:w="0" w:type="dxa"/>
            <w:right w:w="108" w:type="dxa"/>
          </w:tblCellMar>
        </w:tblPrEx>
        <w:trPr>
          <w:trHeight w:val="300" w:hRule="atLeast"/>
        </w:trPr>
        <w:tc>
          <w:tcPr>
            <w:tcW w:w="294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221</w:t>
            </w:r>
          </w:p>
        </w:tc>
        <w:tc>
          <w:tcPr>
            <w:tcW w:w="3523"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住房保障支出</w:t>
            </w:r>
          </w:p>
        </w:tc>
        <w:tc>
          <w:tcPr>
            <w:tcW w:w="1151"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15819.09 </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15819.09 </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8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tblPrEx>
          <w:tblCellMar>
            <w:top w:w="0" w:type="dxa"/>
            <w:left w:w="108" w:type="dxa"/>
            <w:bottom w:w="0" w:type="dxa"/>
            <w:right w:w="108" w:type="dxa"/>
          </w:tblCellMar>
        </w:tblPrEx>
        <w:trPr>
          <w:trHeight w:val="300" w:hRule="atLeast"/>
        </w:trPr>
        <w:tc>
          <w:tcPr>
            <w:tcW w:w="294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22102</w:t>
            </w:r>
          </w:p>
        </w:tc>
        <w:tc>
          <w:tcPr>
            <w:tcW w:w="3523"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住房改革支出</w:t>
            </w:r>
          </w:p>
        </w:tc>
        <w:tc>
          <w:tcPr>
            <w:tcW w:w="1151"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15819.09 </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15819.09 </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8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tblPrEx>
          <w:tblCellMar>
            <w:top w:w="0" w:type="dxa"/>
            <w:left w:w="108" w:type="dxa"/>
            <w:bottom w:w="0" w:type="dxa"/>
            <w:right w:w="108" w:type="dxa"/>
          </w:tblCellMar>
        </w:tblPrEx>
        <w:trPr>
          <w:trHeight w:val="300" w:hRule="atLeast"/>
        </w:trPr>
        <w:tc>
          <w:tcPr>
            <w:tcW w:w="294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2210201</w:t>
            </w:r>
          </w:p>
        </w:tc>
        <w:tc>
          <w:tcPr>
            <w:tcW w:w="3523"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住房公积金</w:t>
            </w:r>
          </w:p>
        </w:tc>
        <w:tc>
          <w:tcPr>
            <w:tcW w:w="1151"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3771.84 </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3771.84 </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8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tblPrEx>
          <w:tblCellMar>
            <w:top w:w="0" w:type="dxa"/>
            <w:left w:w="108" w:type="dxa"/>
            <w:bottom w:w="0" w:type="dxa"/>
            <w:right w:w="108" w:type="dxa"/>
          </w:tblCellMar>
        </w:tblPrEx>
        <w:trPr>
          <w:trHeight w:val="300" w:hRule="atLeast"/>
        </w:trPr>
        <w:tc>
          <w:tcPr>
            <w:tcW w:w="294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2210202</w:t>
            </w:r>
          </w:p>
        </w:tc>
        <w:tc>
          <w:tcPr>
            <w:tcW w:w="3523"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提租补贴</w:t>
            </w:r>
          </w:p>
        </w:tc>
        <w:tc>
          <w:tcPr>
            <w:tcW w:w="1151"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12047.25 </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12047.25 </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87"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bl>
    <w:p>
      <w:pPr>
        <w:widowControl/>
        <w:ind w:firstLine="3313" w:firstLineChars="1100"/>
        <w:rPr>
          <w:rFonts w:ascii="Times New Roman" w:hAnsi="Times New Roman" w:eastAsia="宋体" w:cs="Times New Roman"/>
          <w:b/>
          <w:bCs/>
          <w:color w:val="000000"/>
          <w:kern w:val="0"/>
          <w:sz w:val="30"/>
          <w:szCs w:val="30"/>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6"/>
        <w:tblW w:w="13575" w:type="dxa"/>
        <w:tblInd w:w="0" w:type="dxa"/>
        <w:tblLayout w:type="autofit"/>
        <w:tblCellMar>
          <w:top w:w="0" w:type="dxa"/>
          <w:left w:w="108" w:type="dxa"/>
          <w:bottom w:w="0" w:type="dxa"/>
          <w:right w:w="108" w:type="dxa"/>
        </w:tblCellMar>
      </w:tblPr>
      <w:tblGrid>
        <w:gridCol w:w="3720"/>
        <w:gridCol w:w="2440"/>
        <w:gridCol w:w="4100"/>
        <w:gridCol w:w="3315"/>
      </w:tblGrid>
      <w:tr>
        <w:tblPrEx>
          <w:tblCellMar>
            <w:top w:w="0" w:type="dxa"/>
            <w:left w:w="108" w:type="dxa"/>
            <w:bottom w:w="0" w:type="dxa"/>
            <w:right w:w="108" w:type="dxa"/>
          </w:tblCellMar>
        </w:tblPrEx>
        <w:trPr>
          <w:trHeight w:val="405" w:hRule="atLeast"/>
        </w:trPr>
        <w:tc>
          <w:tcPr>
            <w:tcW w:w="13575" w:type="dxa"/>
            <w:gridSpan w:val="4"/>
            <w:tcBorders>
              <w:top w:val="nil"/>
              <w:left w:val="nil"/>
              <w:bottom w:val="nil"/>
              <w:right w:val="nil"/>
            </w:tcBorders>
            <w:shd w:val="clear" w:color="auto" w:fill="auto"/>
            <w:noWrap/>
            <w:vAlign w:val="center"/>
          </w:tcPr>
          <w:p>
            <w:pPr>
              <w:widowControl/>
              <w:jc w:val="center"/>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财政拨款收支总表</w:t>
            </w:r>
          </w:p>
        </w:tc>
      </w:tr>
      <w:tr>
        <w:tblPrEx>
          <w:tblCellMar>
            <w:top w:w="0" w:type="dxa"/>
            <w:left w:w="108" w:type="dxa"/>
            <w:bottom w:w="0" w:type="dxa"/>
            <w:right w:w="108" w:type="dxa"/>
          </w:tblCellMar>
        </w:tblPrEx>
        <w:trPr>
          <w:trHeight w:val="300" w:hRule="atLeast"/>
        </w:trPr>
        <w:tc>
          <w:tcPr>
            <w:tcW w:w="3720" w:type="dxa"/>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部门/单位：168010-南京邮电大学</w:t>
            </w:r>
          </w:p>
        </w:tc>
        <w:tc>
          <w:tcPr>
            <w:tcW w:w="2440" w:type="dxa"/>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4100" w:type="dxa"/>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3315" w:type="dxa"/>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单位：万元</w:t>
            </w:r>
          </w:p>
        </w:tc>
      </w:tr>
      <w:tr>
        <w:tblPrEx>
          <w:tblCellMar>
            <w:top w:w="0" w:type="dxa"/>
            <w:left w:w="108" w:type="dxa"/>
            <w:bottom w:w="0" w:type="dxa"/>
            <w:right w:w="108" w:type="dxa"/>
          </w:tblCellMar>
        </w:tblPrEx>
        <w:trPr>
          <w:trHeight w:val="300" w:hRule="atLeast"/>
        </w:trPr>
        <w:tc>
          <w:tcPr>
            <w:tcW w:w="6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收      入</w:t>
            </w:r>
          </w:p>
        </w:tc>
        <w:tc>
          <w:tcPr>
            <w:tcW w:w="7415"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支      出</w:t>
            </w: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项目</w:t>
            </w:r>
          </w:p>
        </w:tc>
        <w:tc>
          <w:tcPr>
            <w:tcW w:w="244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预算数</w:t>
            </w:r>
          </w:p>
        </w:tc>
        <w:tc>
          <w:tcPr>
            <w:tcW w:w="410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项目</w:t>
            </w:r>
          </w:p>
        </w:tc>
        <w:tc>
          <w:tcPr>
            <w:tcW w:w="3315"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预算数</w:t>
            </w: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一、本年收入</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85750.47</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一、本年支出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85750.47</w:t>
            </w: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（一）一般公共预算拨款</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85750.47</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（一）一般公共服务支出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（二）政府性基金预算拨款</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（二）外交支出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（三）国有资本经营预算拨款</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（三）国防支出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二、上年结转</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（四）公共安全支出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（一）一般公共预算拨款</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（五）教育支出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74021.47</w:t>
            </w: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（二）政府性基金预算拨款</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（六）科学技术支出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（三）国有资本经营预算拨款</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（七）文化旅游体育与传媒支出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（八）社会保障和就业支出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7896.38</w:t>
            </w: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（九)社会保险基金支出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（十）卫生健康支出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（十一）节能环保支出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（十二）城乡社区支出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（十三）农林水支出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（十四）交通运输支出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（十五）资源勘探信息等支出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（十六）商业服务业等支出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（十七）金融支出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（十八）援助其他地区支出 </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（十九）自然资源海洋气象等支出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（二十）住房保障支出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3832.62</w:t>
            </w: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（二十一）粮油物资储备支出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（二十二）国有资本经营预算支出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（二十三）灾害防治及应急管理支出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（二十四）其他支出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（二十五）债务还本支出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（二十六）债务付息支出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（二十七）债务发行费用支出</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c>
          <w:tcPr>
            <w:tcW w:w="4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二、年终结转结余</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37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收    入    总   计</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85750.47</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支    出    总    计</w:t>
            </w:r>
          </w:p>
        </w:tc>
        <w:tc>
          <w:tcPr>
            <w:tcW w:w="331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85750.47</w:t>
            </w:r>
          </w:p>
        </w:tc>
      </w:tr>
    </w:tbl>
    <w:p>
      <w:pPr>
        <w:widowControl/>
        <w:rPr>
          <w:rFonts w:ascii="Times New Roman" w:hAnsi="Times New Roman" w:eastAsia="宋体" w:cs="Times New Roman"/>
          <w:b/>
          <w:bCs/>
          <w:color w:val="000000"/>
          <w:kern w:val="0"/>
          <w:sz w:val="30"/>
          <w:szCs w:val="30"/>
        </w:rPr>
      </w:pPr>
    </w:p>
    <w:tbl>
      <w:tblPr>
        <w:tblStyle w:val="6"/>
        <w:tblW w:w="13575" w:type="dxa"/>
        <w:tblInd w:w="0" w:type="dxa"/>
        <w:tblLayout w:type="autofit"/>
        <w:tblCellMar>
          <w:top w:w="0" w:type="dxa"/>
          <w:left w:w="108" w:type="dxa"/>
          <w:bottom w:w="0" w:type="dxa"/>
          <w:right w:w="108" w:type="dxa"/>
        </w:tblCellMar>
      </w:tblPr>
      <w:tblGrid>
        <w:gridCol w:w="1960"/>
        <w:gridCol w:w="3760"/>
        <w:gridCol w:w="1800"/>
        <w:gridCol w:w="1360"/>
        <w:gridCol w:w="1360"/>
        <w:gridCol w:w="1360"/>
        <w:gridCol w:w="1975"/>
      </w:tblGrid>
      <w:tr>
        <w:tblPrEx>
          <w:tblCellMar>
            <w:top w:w="0" w:type="dxa"/>
            <w:left w:w="108" w:type="dxa"/>
            <w:bottom w:w="0" w:type="dxa"/>
            <w:right w:w="108" w:type="dxa"/>
          </w:tblCellMar>
        </w:tblPrEx>
        <w:trPr>
          <w:trHeight w:val="405" w:hRule="atLeast"/>
        </w:trPr>
        <w:tc>
          <w:tcPr>
            <w:tcW w:w="13575" w:type="dxa"/>
            <w:gridSpan w:val="7"/>
            <w:tcBorders>
              <w:top w:val="nil"/>
              <w:left w:val="nil"/>
              <w:bottom w:val="nil"/>
              <w:right w:val="nil"/>
            </w:tcBorders>
            <w:shd w:val="clear" w:color="auto" w:fill="auto"/>
            <w:noWrap/>
            <w:vAlign w:val="center"/>
          </w:tcPr>
          <w:p>
            <w:pPr>
              <w:widowControl/>
              <w:jc w:val="center"/>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财政拨款支出表（功能科目）</w:t>
            </w:r>
          </w:p>
        </w:tc>
      </w:tr>
      <w:tr>
        <w:tblPrEx>
          <w:tblCellMar>
            <w:top w:w="0" w:type="dxa"/>
            <w:left w:w="108" w:type="dxa"/>
            <w:bottom w:w="0" w:type="dxa"/>
            <w:right w:w="108" w:type="dxa"/>
          </w:tblCellMar>
        </w:tblPrEx>
        <w:trPr>
          <w:trHeight w:val="300" w:hRule="atLeast"/>
        </w:trPr>
        <w:tc>
          <w:tcPr>
            <w:tcW w:w="5720" w:type="dxa"/>
            <w:gridSpan w:val="2"/>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部门/单位：168010-南京邮电大学</w:t>
            </w:r>
          </w:p>
        </w:tc>
        <w:tc>
          <w:tcPr>
            <w:tcW w:w="180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136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136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136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1975" w:type="dxa"/>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单位：万元</w:t>
            </w:r>
          </w:p>
        </w:tc>
      </w:tr>
      <w:tr>
        <w:tblPrEx>
          <w:tblCellMar>
            <w:top w:w="0" w:type="dxa"/>
            <w:left w:w="108" w:type="dxa"/>
            <w:bottom w:w="0" w:type="dxa"/>
            <w:right w:w="108" w:type="dxa"/>
          </w:tblCellMar>
        </w:tblPrEx>
        <w:trPr>
          <w:trHeight w:val="300" w:hRule="atLeast"/>
        </w:trPr>
        <w:tc>
          <w:tcPr>
            <w:tcW w:w="196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科目编码</w:t>
            </w:r>
          </w:p>
        </w:tc>
        <w:tc>
          <w:tcPr>
            <w:tcW w:w="3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科目名称</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合计</w:t>
            </w:r>
          </w:p>
        </w:tc>
        <w:tc>
          <w:tcPr>
            <w:tcW w:w="40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基本支出</w:t>
            </w:r>
          </w:p>
        </w:tc>
        <w:tc>
          <w:tcPr>
            <w:tcW w:w="1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项目支出</w:t>
            </w:r>
          </w:p>
        </w:tc>
      </w:tr>
      <w:tr>
        <w:tblPrEx>
          <w:tblCellMar>
            <w:top w:w="0" w:type="dxa"/>
            <w:left w:w="108" w:type="dxa"/>
            <w:bottom w:w="0" w:type="dxa"/>
            <w:right w:w="108" w:type="dxa"/>
          </w:tblCellMar>
        </w:tblPrEx>
        <w:trPr>
          <w:trHeight w:val="300" w:hRule="atLeast"/>
        </w:trPr>
        <w:tc>
          <w:tcPr>
            <w:tcW w:w="1960" w:type="dxa"/>
            <w:vMerge w:val="continue"/>
            <w:tcBorders>
              <w:top w:val="single" w:color="000000" w:sz="4" w:space="0"/>
              <w:left w:val="single" w:color="000000" w:sz="4" w:space="0"/>
              <w:bottom w:val="nil"/>
              <w:right w:val="single" w:color="000000" w:sz="4" w:space="0"/>
            </w:tcBorders>
            <w:vAlign w:val="center"/>
          </w:tcPr>
          <w:p>
            <w:pPr>
              <w:widowControl/>
              <w:jc w:val="left"/>
              <w:rPr>
                <w:rFonts w:ascii="Times New Roman" w:hAnsi="Times New Roman" w:eastAsia="宋体" w:cs="Times New Roman"/>
                <w:b/>
                <w:bCs/>
                <w:color w:val="000000"/>
                <w:kern w:val="0"/>
                <w:sz w:val="22"/>
              </w:rPr>
            </w:pPr>
          </w:p>
        </w:tc>
        <w:tc>
          <w:tcPr>
            <w:tcW w:w="3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2"/>
              </w:rPr>
            </w:pP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小计</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人员经费</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公用经费</w:t>
            </w:r>
          </w:p>
        </w:tc>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2"/>
              </w:rPr>
            </w:pPr>
          </w:p>
        </w:tc>
      </w:tr>
      <w:tr>
        <w:tblPrEx>
          <w:tblCellMar>
            <w:top w:w="0" w:type="dxa"/>
            <w:left w:w="108" w:type="dxa"/>
            <w:bottom w:w="0" w:type="dxa"/>
            <w:right w:w="108" w:type="dxa"/>
          </w:tblCellMar>
        </w:tblPrEx>
        <w:trPr>
          <w:trHeight w:val="30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w:t>
            </w: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1</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2</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3</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4</w:t>
            </w:r>
          </w:p>
        </w:tc>
        <w:tc>
          <w:tcPr>
            <w:tcW w:w="1975"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5</w:t>
            </w:r>
          </w:p>
        </w:tc>
      </w:tr>
      <w:tr>
        <w:tblPrEx>
          <w:tblCellMar>
            <w:top w:w="0" w:type="dxa"/>
            <w:left w:w="108" w:type="dxa"/>
            <w:bottom w:w="0" w:type="dxa"/>
            <w:right w:w="108" w:type="dxa"/>
          </w:tblCellMar>
        </w:tblPrEx>
        <w:trPr>
          <w:trHeight w:val="300" w:hRule="atLeast"/>
        </w:trPr>
        <w:tc>
          <w:tcPr>
            <w:tcW w:w="19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3760"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85750.47</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54634.59</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54469.38</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165.21</w:t>
            </w:r>
          </w:p>
        </w:tc>
        <w:tc>
          <w:tcPr>
            <w:tcW w:w="197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31115.88</w:t>
            </w:r>
          </w:p>
        </w:tc>
      </w:tr>
      <w:tr>
        <w:tblPrEx>
          <w:tblCellMar>
            <w:top w:w="0" w:type="dxa"/>
            <w:left w:w="108" w:type="dxa"/>
            <w:bottom w:w="0" w:type="dxa"/>
            <w:right w:w="108" w:type="dxa"/>
          </w:tblCellMar>
        </w:tblPrEx>
        <w:trPr>
          <w:trHeight w:val="300" w:hRule="atLeast"/>
        </w:trPr>
        <w:tc>
          <w:tcPr>
            <w:tcW w:w="19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205</w:t>
            </w:r>
          </w:p>
        </w:tc>
        <w:tc>
          <w:tcPr>
            <w:tcW w:w="3760"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教育支出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74021.47</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42905.59</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42740.38</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165.21</w:t>
            </w:r>
          </w:p>
        </w:tc>
        <w:tc>
          <w:tcPr>
            <w:tcW w:w="197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31115.88</w:t>
            </w:r>
          </w:p>
        </w:tc>
      </w:tr>
      <w:tr>
        <w:tblPrEx>
          <w:tblCellMar>
            <w:top w:w="0" w:type="dxa"/>
            <w:left w:w="108" w:type="dxa"/>
            <w:bottom w:w="0" w:type="dxa"/>
            <w:right w:w="108" w:type="dxa"/>
          </w:tblCellMar>
        </w:tblPrEx>
        <w:trPr>
          <w:trHeight w:val="300" w:hRule="atLeast"/>
        </w:trPr>
        <w:tc>
          <w:tcPr>
            <w:tcW w:w="19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20502</w:t>
            </w:r>
          </w:p>
        </w:tc>
        <w:tc>
          <w:tcPr>
            <w:tcW w:w="3760"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普通教育</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74021.47</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42905.59</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42740.38</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165.21</w:t>
            </w:r>
          </w:p>
        </w:tc>
        <w:tc>
          <w:tcPr>
            <w:tcW w:w="197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31115.88</w:t>
            </w:r>
          </w:p>
        </w:tc>
      </w:tr>
      <w:tr>
        <w:tblPrEx>
          <w:tblCellMar>
            <w:top w:w="0" w:type="dxa"/>
            <w:left w:w="108" w:type="dxa"/>
            <w:bottom w:w="0" w:type="dxa"/>
            <w:right w:w="108" w:type="dxa"/>
          </w:tblCellMar>
        </w:tblPrEx>
        <w:trPr>
          <w:trHeight w:val="300" w:hRule="atLeast"/>
        </w:trPr>
        <w:tc>
          <w:tcPr>
            <w:tcW w:w="19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2050205</w:t>
            </w:r>
          </w:p>
        </w:tc>
        <w:tc>
          <w:tcPr>
            <w:tcW w:w="3760"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高等教育</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74021.47</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42905.59</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42740.38</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165.21</w:t>
            </w:r>
          </w:p>
        </w:tc>
        <w:tc>
          <w:tcPr>
            <w:tcW w:w="197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31115.88</w:t>
            </w:r>
          </w:p>
        </w:tc>
      </w:tr>
      <w:tr>
        <w:tblPrEx>
          <w:tblCellMar>
            <w:top w:w="0" w:type="dxa"/>
            <w:left w:w="108" w:type="dxa"/>
            <w:bottom w:w="0" w:type="dxa"/>
            <w:right w:w="108" w:type="dxa"/>
          </w:tblCellMar>
        </w:tblPrEx>
        <w:trPr>
          <w:trHeight w:val="300" w:hRule="atLeast"/>
        </w:trPr>
        <w:tc>
          <w:tcPr>
            <w:tcW w:w="19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208</w:t>
            </w:r>
          </w:p>
        </w:tc>
        <w:tc>
          <w:tcPr>
            <w:tcW w:w="3760"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社会保障和就业支出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7896.38</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7896.38</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7896.38</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197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tblPrEx>
          <w:tblCellMar>
            <w:top w:w="0" w:type="dxa"/>
            <w:left w:w="108" w:type="dxa"/>
            <w:bottom w:w="0" w:type="dxa"/>
            <w:right w:w="108" w:type="dxa"/>
          </w:tblCellMar>
        </w:tblPrEx>
        <w:trPr>
          <w:trHeight w:val="300" w:hRule="atLeast"/>
        </w:trPr>
        <w:tc>
          <w:tcPr>
            <w:tcW w:w="19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20805</w:t>
            </w:r>
          </w:p>
        </w:tc>
        <w:tc>
          <w:tcPr>
            <w:tcW w:w="3760"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行政事业单位养老支出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7896.38</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7896.38</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7896.38</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197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tblPrEx>
          <w:tblCellMar>
            <w:top w:w="0" w:type="dxa"/>
            <w:left w:w="108" w:type="dxa"/>
            <w:bottom w:w="0" w:type="dxa"/>
            <w:right w:w="108" w:type="dxa"/>
          </w:tblCellMar>
        </w:tblPrEx>
        <w:trPr>
          <w:trHeight w:val="300" w:hRule="atLeast"/>
        </w:trPr>
        <w:tc>
          <w:tcPr>
            <w:tcW w:w="19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2080505</w:t>
            </w:r>
          </w:p>
        </w:tc>
        <w:tc>
          <w:tcPr>
            <w:tcW w:w="3760"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机关事业单位基本养老保险缴费支出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5264.25</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5264.25</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5264.25</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197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tblPrEx>
          <w:tblCellMar>
            <w:top w:w="0" w:type="dxa"/>
            <w:left w:w="108" w:type="dxa"/>
            <w:bottom w:w="0" w:type="dxa"/>
            <w:right w:w="108" w:type="dxa"/>
          </w:tblCellMar>
        </w:tblPrEx>
        <w:trPr>
          <w:trHeight w:val="300" w:hRule="atLeast"/>
        </w:trPr>
        <w:tc>
          <w:tcPr>
            <w:tcW w:w="19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2080506</w:t>
            </w:r>
          </w:p>
        </w:tc>
        <w:tc>
          <w:tcPr>
            <w:tcW w:w="3760"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机关事业单位职业年金缴费支出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2632.13</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2632.13</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2632.13</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197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tblPrEx>
          <w:tblCellMar>
            <w:top w:w="0" w:type="dxa"/>
            <w:left w:w="108" w:type="dxa"/>
            <w:bottom w:w="0" w:type="dxa"/>
            <w:right w:w="108" w:type="dxa"/>
          </w:tblCellMar>
        </w:tblPrEx>
        <w:trPr>
          <w:trHeight w:val="300" w:hRule="atLeast"/>
        </w:trPr>
        <w:tc>
          <w:tcPr>
            <w:tcW w:w="19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221</w:t>
            </w:r>
          </w:p>
        </w:tc>
        <w:tc>
          <w:tcPr>
            <w:tcW w:w="3760"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住房保障支出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3832.62</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3832.62</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3832.62</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197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tblPrEx>
          <w:tblCellMar>
            <w:top w:w="0" w:type="dxa"/>
            <w:left w:w="108" w:type="dxa"/>
            <w:bottom w:w="0" w:type="dxa"/>
            <w:right w:w="108" w:type="dxa"/>
          </w:tblCellMar>
        </w:tblPrEx>
        <w:trPr>
          <w:trHeight w:val="300" w:hRule="atLeast"/>
        </w:trPr>
        <w:tc>
          <w:tcPr>
            <w:tcW w:w="19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22102</w:t>
            </w:r>
          </w:p>
        </w:tc>
        <w:tc>
          <w:tcPr>
            <w:tcW w:w="3760"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住房改革支出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3832.62</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3832.62</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3832.62</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197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tblPrEx>
          <w:tblCellMar>
            <w:top w:w="0" w:type="dxa"/>
            <w:left w:w="108" w:type="dxa"/>
            <w:bottom w:w="0" w:type="dxa"/>
            <w:right w:w="108" w:type="dxa"/>
          </w:tblCellMar>
        </w:tblPrEx>
        <w:trPr>
          <w:trHeight w:val="300" w:hRule="atLeast"/>
        </w:trPr>
        <w:tc>
          <w:tcPr>
            <w:tcW w:w="19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2210202</w:t>
            </w:r>
          </w:p>
        </w:tc>
        <w:tc>
          <w:tcPr>
            <w:tcW w:w="3760"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提租补贴</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3832.62</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3832.62</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3832.62</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197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bl>
    <w:p>
      <w:pPr>
        <w:widowControl/>
        <w:ind w:firstLine="3313" w:firstLineChars="1100"/>
        <w:rPr>
          <w:rFonts w:ascii="Times New Roman" w:hAnsi="Times New Roman" w:eastAsia="宋体" w:cs="Times New Roman"/>
          <w:b/>
          <w:bCs/>
          <w:color w:val="000000"/>
          <w:kern w:val="0"/>
          <w:sz w:val="30"/>
          <w:szCs w:val="30"/>
        </w:rPr>
      </w:pPr>
    </w:p>
    <w:tbl>
      <w:tblPr>
        <w:tblStyle w:val="6"/>
        <w:tblW w:w="4838" w:type="pct"/>
        <w:tblInd w:w="0" w:type="dxa"/>
        <w:tblLayout w:type="fixed"/>
        <w:tblCellMar>
          <w:top w:w="0" w:type="dxa"/>
          <w:left w:w="108" w:type="dxa"/>
          <w:bottom w:w="0" w:type="dxa"/>
          <w:right w:w="108" w:type="dxa"/>
        </w:tblCellMar>
      </w:tblPr>
      <w:tblGrid>
        <w:gridCol w:w="3793"/>
        <w:gridCol w:w="323"/>
        <w:gridCol w:w="3928"/>
        <w:gridCol w:w="2044"/>
        <w:gridCol w:w="2044"/>
        <w:gridCol w:w="1583"/>
      </w:tblGrid>
      <w:tr>
        <w:tblPrEx>
          <w:tblCellMar>
            <w:top w:w="0" w:type="dxa"/>
            <w:left w:w="108" w:type="dxa"/>
            <w:bottom w:w="0" w:type="dxa"/>
            <w:right w:w="108" w:type="dxa"/>
          </w:tblCellMar>
        </w:tblPrEx>
        <w:trPr>
          <w:trHeight w:val="340" w:hRule="atLeast"/>
        </w:trPr>
        <w:tc>
          <w:tcPr>
            <w:tcW w:w="5000" w:type="pct"/>
            <w:gridSpan w:val="6"/>
            <w:tcBorders>
              <w:top w:val="nil"/>
              <w:left w:val="nil"/>
              <w:bottom w:val="nil"/>
              <w:right w:val="nil"/>
            </w:tcBorders>
            <w:shd w:val="clear" w:color="auto" w:fill="auto"/>
            <w:noWrap/>
            <w:vAlign w:val="center"/>
          </w:tcPr>
          <w:p>
            <w:pPr>
              <w:widowControl/>
              <w:ind w:firstLine="4160" w:firstLineChars="13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财政拨款基本支出表（经济科目）</w:t>
            </w:r>
          </w:p>
        </w:tc>
      </w:tr>
      <w:tr>
        <w:tblPrEx>
          <w:tblCellMar>
            <w:top w:w="0" w:type="dxa"/>
            <w:left w:w="108" w:type="dxa"/>
            <w:bottom w:w="0" w:type="dxa"/>
            <w:right w:w="108" w:type="dxa"/>
          </w:tblCellMar>
        </w:tblPrEx>
        <w:trPr>
          <w:trHeight w:val="300" w:hRule="atLeast"/>
        </w:trPr>
        <w:tc>
          <w:tcPr>
            <w:tcW w:w="1501" w:type="pct"/>
            <w:gridSpan w:val="2"/>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部门/单位：168010-南京邮电大学</w:t>
            </w:r>
          </w:p>
        </w:tc>
        <w:tc>
          <w:tcPr>
            <w:tcW w:w="1432" w:type="pct"/>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745" w:type="pct"/>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745" w:type="pct"/>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577" w:type="pct"/>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单位：万元</w:t>
            </w:r>
          </w:p>
        </w:tc>
      </w:tr>
      <w:tr>
        <w:tblPrEx>
          <w:tblCellMar>
            <w:top w:w="0" w:type="dxa"/>
            <w:left w:w="108" w:type="dxa"/>
            <w:bottom w:w="0" w:type="dxa"/>
            <w:right w:w="108" w:type="dxa"/>
          </w:tblCellMar>
        </w:tblPrEx>
        <w:trPr>
          <w:trHeight w:val="300" w:hRule="atLeast"/>
        </w:trPr>
        <w:tc>
          <w:tcPr>
            <w:tcW w:w="293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部门预算支出经济分类科目</w:t>
            </w:r>
          </w:p>
        </w:tc>
        <w:tc>
          <w:tcPr>
            <w:tcW w:w="2067"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本年财政拨款基本支出</w:t>
            </w:r>
          </w:p>
        </w:tc>
      </w:tr>
      <w:tr>
        <w:tblPrEx>
          <w:tblCellMar>
            <w:top w:w="0" w:type="dxa"/>
            <w:left w:w="108" w:type="dxa"/>
            <w:bottom w:w="0" w:type="dxa"/>
            <w:right w:w="108" w:type="dxa"/>
          </w:tblCellMar>
        </w:tblPrEx>
        <w:trPr>
          <w:trHeight w:val="300" w:hRule="atLeast"/>
        </w:trPr>
        <w:tc>
          <w:tcPr>
            <w:tcW w:w="1383"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科目编码</w:t>
            </w:r>
          </w:p>
        </w:tc>
        <w:tc>
          <w:tcPr>
            <w:tcW w:w="1550"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科目名称</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合计</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人员经费</w:t>
            </w:r>
          </w:p>
        </w:tc>
        <w:tc>
          <w:tcPr>
            <w:tcW w:w="577"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公用经费</w:t>
            </w:r>
          </w:p>
        </w:tc>
      </w:tr>
      <w:tr>
        <w:tblPrEx>
          <w:tblCellMar>
            <w:top w:w="0" w:type="dxa"/>
            <w:left w:w="108" w:type="dxa"/>
            <w:bottom w:w="0" w:type="dxa"/>
            <w:right w:w="108" w:type="dxa"/>
          </w:tblCellMar>
        </w:tblPrEx>
        <w:trPr>
          <w:trHeight w:val="300" w:hRule="atLeast"/>
        </w:trPr>
        <w:tc>
          <w:tcPr>
            <w:tcW w:w="1383"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w:t>
            </w:r>
          </w:p>
        </w:tc>
        <w:tc>
          <w:tcPr>
            <w:tcW w:w="1550"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1</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2</w:t>
            </w:r>
          </w:p>
        </w:tc>
        <w:tc>
          <w:tcPr>
            <w:tcW w:w="577"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3</w:t>
            </w:r>
          </w:p>
        </w:tc>
      </w:tr>
      <w:tr>
        <w:tblPrEx>
          <w:tblCellMar>
            <w:top w:w="0" w:type="dxa"/>
            <w:left w:w="108" w:type="dxa"/>
            <w:bottom w:w="0" w:type="dxa"/>
            <w:right w:w="108" w:type="dxa"/>
          </w:tblCellMar>
        </w:tblPrEx>
        <w:trPr>
          <w:trHeight w:val="300" w:hRule="atLeast"/>
        </w:trPr>
        <w:tc>
          <w:tcPr>
            <w:tcW w:w="138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55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54634.59</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54469.38</w:t>
            </w:r>
          </w:p>
        </w:tc>
        <w:tc>
          <w:tcPr>
            <w:tcW w:w="577"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165.21</w:t>
            </w:r>
          </w:p>
        </w:tc>
      </w:tr>
      <w:tr>
        <w:tblPrEx>
          <w:tblCellMar>
            <w:top w:w="0" w:type="dxa"/>
            <w:left w:w="108" w:type="dxa"/>
            <w:bottom w:w="0" w:type="dxa"/>
            <w:right w:w="108" w:type="dxa"/>
          </w:tblCellMar>
        </w:tblPrEx>
        <w:trPr>
          <w:trHeight w:val="300" w:hRule="atLeast"/>
        </w:trPr>
        <w:tc>
          <w:tcPr>
            <w:tcW w:w="138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301</w:t>
            </w:r>
          </w:p>
        </w:tc>
        <w:tc>
          <w:tcPr>
            <w:tcW w:w="155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工资福利支出</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49696.49</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49696.49</w:t>
            </w:r>
          </w:p>
        </w:tc>
        <w:tc>
          <w:tcPr>
            <w:tcW w:w="577"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138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30101</w:t>
            </w:r>
          </w:p>
        </w:tc>
        <w:tc>
          <w:tcPr>
            <w:tcW w:w="155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基本工资</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10980.51</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10980.51</w:t>
            </w:r>
          </w:p>
        </w:tc>
        <w:tc>
          <w:tcPr>
            <w:tcW w:w="577"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138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30102</w:t>
            </w:r>
          </w:p>
        </w:tc>
        <w:tc>
          <w:tcPr>
            <w:tcW w:w="155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津贴补贴</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8772.17</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8772.17</w:t>
            </w:r>
          </w:p>
        </w:tc>
        <w:tc>
          <w:tcPr>
            <w:tcW w:w="577"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138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30103</w:t>
            </w:r>
          </w:p>
        </w:tc>
        <w:tc>
          <w:tcPr>
            <w:tcW w:w="155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奖金</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2.00</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2.00</w:t>
            </w:r>
          </w:p>
        </w:tc>
        <w:tc>
          <w:tcPr>
            <w:tcW w:w="577"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138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30107</w:t>
            </w:r>
          </w:p>
        </w:tc>
        <w:tc>
          <w:tcPr>
            <w:tcW w:w="155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绩效工资</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21910.15</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21910.15</w:t>
            </w:r>
          </w:p>
        </w:tc>
        <w:tc>
          <w:tcPr>
            <w:tcW w:w="577"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138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30108</w:t>
            </w:r>
          </w:p>
        </w:tc>
        <w:tc>
          <w:tcPr>
            <w:tcW w:w="155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机关事业单位基本养老保险缴费</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5264.25</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5264.25</w:t>
            </w:r>
          </w:p>
        </w:tc>
        <w:tc>
          <w:tcPr>
            <w:tcW w:w="577"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138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30109</w:t>
            </w:r>
          </w:p>
        </w:tc>
        <w:tc>
          <w:tcPr>
            <w:tcW w:w="155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职业年金缴费</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2632.13</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2632.13</w:t>
            </w:r>
          </w:p>
        </w:tc>
        <w:tc>
          <w:tcPr>
            <w:tcW w:w="577"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138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30112</w:t>
            </w:r>
          </w:p>
        </w:tc>
        <w:tc>
          <w:tcPr>
            <w:tcW w:w="155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其他社会保障缴费</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131.28</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131.28</w:t>
            </w:r>
          </w:p>
        </w:tc>
        <w:tc>
          <w:tcPr>
            <w:tcW w:w="577"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138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30114</w:t>
            </w:r>
          </w:p>
        </w:tc>
        <w:tc>
          <w:tcPr>
            <w:tcW w:w="155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医疗费</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4.00</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4.00</w:t>
            </w:r>
          </w:p>
        </w:tc>
        <w:tc>
          <w:tcPr>
            <w:tcW w:w="577"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138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302</w:t>
            </w:r>
          </w:p>
        </w:tc>
        <w:tc>
          <w:tcPr>
            <w:tcW w:w="155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商品和服务支出</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165.21</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577"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165.21</w:t>
            </w:r>
          </w:p>
        </w:tc>
      </w:tr>
      <w:tr>
        <w:tblPrEx>
          <w:tblCellMar>
            <w:top w:w="0" w:type="dxa"/>
            <w:left w:w="108" w:type="dxa"/>
            <w:bottom w:w="0" w:type="dxa"/>
            <w:right w:w="108" w:type="dxa"/>
          </w:tblCellMar>
        </w:tblPrEx>
        <w:trPr>
          <w:trHeight w:val="300" w:hRule="atLeast"/>
        </w:trPr>
        <w:tc>
          <w:tcPr>
            <w:tcW w:w="138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30215</w:t>
            </w:r>
          </w:p>
        </w:tc>
        <w:tc>
          <w:tcPr>
            <w:tcW w:w="155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会议费</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20.00</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577"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20.00</w:t>
            </w:r>
          </w:p>
        </w:tc>
      </w:tr>
      <w:tr>
        <w:tblPrEx>
          <w:tblCellMar>
            <w:top w:w="0" w:type="dxa"/>
            <w:left w:w="108" w:type="dxa"/>
            <w:bottom w:w="0" w:type="dxa"/>
            <w:right w:w="108" w:type="dxa"/>
          </w:tblCellMar>
        </w:tblPrEx>
        <w:trPr>
          <w:trHeight w:val="300" w:hRule="atLeast"/>
        </w:trPr>
        <w:tc>
          <w:tcPr>
            <w:tcW w:w="138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30216</w:t>
            </w:r>
          </w:p>
        </w:tc>
        <w:tc>
          <w:tcPr>
            <w:tcW w:w="155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培训费</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120.00</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577"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120.00</w:t>
            </w:r>
          </w:p>
        </w:tc>
      </w:tr>
      <w:tr>
        <w:tblPrEx>
          <w:tblCellMar>
            <w:top w:w="0" w:type="dxa"/>
            <w:left w:w="108" w:type="dxa"/>
            <w:bottom w:w="0" w:type="dxa"/>
            <w:right w:w="108" w:type="dxa"/>
          </w:tblCellMar>
        </w:tblPrEx>
        <w:trPr>
          <w:trHeight w:val="300" w:hRule="atLeast"/>
        </w:trPr>
        <w:tc>
          <w:tcPr>
            <w:tcW w:w="138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30299</w:t>
            </w:r>
          </w:p>
        </w:tc>
        <w:tc>
          <w:tcPr>
            <w:tcW w:w="155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其他商品和服务支出</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25.21</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577"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25.21</w:t>
            </w:r>
          </w:p>
        </w:tc>
      </w:tr>
      <w:tr>
        <w:tblPrEx>
          <w:tblCellMar>
            <w:top w:w="0" w:type="dxa"/>
            <w:left w:w="108" w:type="dxa"/>
            <w:bottom w:w="0" w:type="dxa"/>
            <w:right w:w="108" w:type="dxa"/>
          </w:tblCellMar>
        </w:tblPrEx>
        <w:trPr>
          <w:trHeight w:val="300" w:hRule="atLeast"/>
        </w:trPr>
        <w:tc>
          <w:tcPr>
            <w:tcW w:w="138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303</w:t>
            </w:r>
          </w:p>
        </w:tc>
        <w:tc>
          <w:tcPr>
            <w:tcW w:w="155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对个人和家庭的补助</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4772.89</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4772.89</w:t>
            </w:r>
          </w:p>
        </w:tc>
        <w:tc>
          <w:tcPr>
            <w:tcW w:w="577"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138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30301</w:t>
            </w:r>
          </w:p>
        </w:tc>
        <w:tc>
          <w:tcPr>
            <w:tcW w:w="155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离休费</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695.66</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695.66</w:t>
            </w:r>
          </w:p>
        </w:tc>
        <w:tc>
          <w:tcPr>
            <w:tcW w:w="577"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138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30302</w:t>
            </w:r>
          </w:p>
        </w:tc>
        <w:tc>
          <w:tcPr>
            <w:tcW w:w="155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退休费</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3725.78</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3725.78</w:t>
            </w:r>
          </w:p>
        </w:tc>
        <w:tc>
          <w:tcPr>
            <w:tcW w:w="577"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138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30307</w:t>
            </w:r>
          </w:p>
        </w:tc>
        <w:tc>
          <w:tcPr>
            <w:tcW w:w="155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医疗费补助</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347.60</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347.60</w:t>
            </w:r>
          </w:p>
        </w:tc>
        <w:tc>
          <w:tcPr>
            <w:tcW w:w="577"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138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30309</w:t>
            </w:r>
          </w:p>
        </w:tc>
        <w:tc>
          <w:tcPr>
            <w:tcW w:w="155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奖励金</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3.85</w:t>
            </w:r>
          </w:p>
        </w:tc>
        <w:tc>
          <w:tcPr>
            <w:tcW w:w="745" w:type="pc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3.85</w:t>
            </w:r>
          </w:p>
        </w:tc>
        <w:tc>
          <w:tcPr>
            <w:tcW w:w="577" w:type="pct"/>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bl>
    <w:p>
      <w:pPr>
        <w:widowControl/>
        <w:ind w:firstLine="4800" w:firstLineChars="1500"/>
        <w:rPr>
          <w:rFonts w:ascii="Times New Roman" w:hAnsi="Times New Roman" w:eastAsia="宋体" w:cs="Times New Roman"/>
          <w:b/>
          <w:bCs/>
          <w:color w:val="000000"/>
          <w:kern w:val="0"/>
          <w:sz w:val="30"/>
          <w:szCs w:val="30"/>
        </w:rPr>
      </w:pPr>
      <w:r>
        <w:rPr>
          <w:rFonts w:ascii="Times New Roman" w:hAnsi="Times New Roman" w:eastAsia="黑体" w:cs="Times New Roman"/>
          <w:color w:val="000000"/>
          <w:kern w:val="0"/>
          <w:sz w:val="32"/>
          <w:szCs w:val="32"/>
        </w:rPr>
        <w:t>一般公共预算支出表</w:t>
      </w:r>
    </w:p>
    <w:tbl>
      <w:tblPr>
        <w:tblStyle w:val="6"/>
        <w:tblW w:w="14000" w:type="dxa"/>
        <w:tblInd w:w="0" w:type="dxa"/>
        <w:tblLayout w:type="autofit"/>
        <w:tblCellMar>
          <w:top w:w="0" w:type="dxa"/>
          <w:left w:w="108" w:type="dxa"/>
          <w:bottom w:w="0" w:type="dxa"/>
          <w:right w:w="108" w:type="dxa"/>
        </w:tblCellMar>
      </w:tblPr>
      <w:tblGrid>
        <w:gridCol w:w="1500"/>
        <w:gridCol w:w="4200"/>
        <w:gridCol w:w="1500"/>
        <w:gridCol w:w="1500"/>
        <w:gridCol w:w="1500"/>
        <w:gridCol w:w="1500"/>
        <w:gridCol w:w="2300"/>
      </w:tblGrid>
      <w:tr>
        <w:tblPrEx>
          <w:tblCellMar>
            <w:top w:w="0" w:type="dxa"/>
            <w:left w:w="108" w:type="dxa"/>
            <w:bottom w:w="0" w:type="dxa"/>
            <w:right w:w="108" w:type="dxa"/>
          </w:tblCellMar>
        </w:tblPrEx>
        <w:trPr>
          <w:trHeight w:val="300" w:hRule="atLeast"/>
        </w:trPr>
        <w:tc>
          <w:tcPr>
            <w:tcW w:w="5700" w:type="dxa"/>
            <w:gridSpan w:val="2"/>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部门/单位：168010-南京邮电大学</w:t>
            </w:r>
          </w:p>
        </w:tc>
        <w:tc>
          <w:tcPr>
            <w:tcW w:w="150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150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150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150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2300" w:type="dxa"/>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单位：万元</w:t>
            </w:r>
          </w:p>
        </w:tc>
      </w:tr>
      <w:tr>
        <w:tblPrEx>
          <w:tblCellMar>
            <w:top w:w="0" w:type="dxa"/>
            <w:left w:w="108" w:type="dxa"/>
            <w:bottom w:w="0" w:type="dxa"/>
            <w:right w:w="108" w:type="dxa"/>
          </w:tblCellMar>
        </w:tblPrEx>
        <w:trPr>
          <w:trHeight w:val="300" w:hRule="atLeast"/>
        </w:trPr>
        <w:tc>
          <w:tcPr>
            <w:tcW w:w="150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科目编码</w:t>
            </w:r>
          </w:p>
        </w:tc>
        <w:tc>
          <w:tcPr>
            <w:tcW w:w="420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科目名称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合计</w:t>
            </w:r>
          </w:p>
        </w:tc>
        <w:tc>
          <w:tcPr>
            <w:tcW w:w="45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基本支出</w:t>
            </w:r>
          </w:p>
        </w:tc>
        <w:tc>
          <w:tcPr>
            <w:tcW w:w="230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项目支出</w:t>
            </w:r>
          </w:p>
        </w:tc>
      </w:tr>
      <w:tr>
        <w:tblPrEx>
          <w:tblCellMar>
            <w:top w:w="0" w:type="dxa"/>
            <w:left w:w="108" w:type="dxa"/>
            <w:bottom w:w="0" w:type="dxa"/>
            <w:right w:w="108" w:type="dxa"/>
          </w:tblCellMar>
        </w:tblPrEx>
        <w:trPr>
          <w:trHeight w:val="300" w:hRule="atLeast"/>
        </w:trPr>
        <w:tc>
          <w:tcPr>
            <w:tcW w:w="1500" w:type="dxa"/>
            <w:vMerge w:val="continue"/>
            <w:tcBorders>
              <w:top w:val="single" w:color="000000" w:sz="4" w:space="0"/>
              <w:left w:val="single" w:color="000000" w:sz="4" w:space="0"/>
              <w:bottom w:val="nil"/>
              <w:right w:val="single" w:color="000000" w:sz="4" w:space="0"/>
            </w:tcBorders>
            <w:vAlign w:val="center"/>
          </w:tcPr>
          <w:p>
            <w:pPr>
              <w:widowControl/>
              <w:jc w:val="left"/>
              <w:rPr>
                <w:rFonts w:ascii="Times New Roman" w:hAnsi="Times New Roman" w:eastAsia="宋体" w:cs="Times New Roman"/>
                <w:b/>
                <w:bCs/>
                <w:color w:val="000000"/>
                <w:kern w:val="0"/>
                <w:sz w:val="22"/>
              </w:rPr>
            </w:pPr>
          </w:p>
        </w:tc>
        <w:tc>
          <w:tcPr>
            <w:tcW w:w="4200" w:type="dxa"/>
            <w:vMerge w:val="continue"/>
            <w:tcBorders>
              <w:top w:val="single" w:color="000000" w:sz="4" w:space="0"/>
              <w:left w:val="single" w:color="000000" w:sz="4" w:space="0"/>
              <w:bottom w:val="nil"/>
              <w:right w:val="single" w:color="000000" w:sz="4" w:space="0"/>
            </w:tcBorders>
            <w:vAlign w:val="center"/>
          </w:tcPr>
          <w:p>
            <w:pPr>
              <w:widowControl/>
              <w:jc w:val="left"/>
              <w:rPr>
                <w:rFonts w:ascii="Times New Roman" w:hAnsi="Times New Roman" w:eastAsia="宋体" w:cs="Times New Roman"/>
                <w:b/>
                <w:bCs/>
                <w:color w:val="000000"/>
                <w:kern w:val="0"/>
                <w:sz w:val="22"/>
              </w:rPr>
            </w:pPr>
          </w:p>
        </w:tc>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2"/>
              </w:rPr>
            </w:pP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小计</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人员经费</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公用经费</w:t>
            </w:r>
          </w:p>
        </w:tc>
        <w:tc>
          <w:tcPr>
            <w:tcW w:w="2300" w:type="dxa"/>
            <w:vMerge w:val="continue"/>
            <w:tcBorders>
              <w:top w:val="single" w:color="000000" w:sz="4" w:space="0"/>
              <w:left w:val="single" w:color="000000" w:sz="4" w:space="0"/>
              <w:bottom w:val="nil"/>
              <w:right w:val="single" w:color="000000" w:sz="4" w:space="0"/>
            </w:tcBorders>
            <w:vAlign w:val="center"/>
          </w:tcPr>
          <w:p>
            <w:pPr>
              <w:widowControl/>
              <w:jc w:val="left"/>
              <w:rPr>
                <w:rFonts w:ascii="Times New Roman" w:hAnsi="Times New Roman" w:eastAsia="宋体" w:cs="Times New Roman"/>
                <w:b/>
                <w:bCs/>
                <w:color w:val="000000"/>
                <w:kern w:val="0"/>
                <w:sz w:val="22"/>
              </w:rPr>
            </w:pPr>
          </w:p>
        </w:tc>
      </w:tr>
      <w:tr>
        <w:tblPrEx>
          <w:tblCellMar>
            <w:top w:w="0" w:type="dxa"/>
            <w:left w:w="108" w:type="dxa"/>
            <w:bottom w:w="0" w:type="dxa"/>
            <w:right w:w="108" w:type="dxa"/>
          </w:tblCellMar>
        </w:tblPrEx>
        <w:trPr>
          <w:trHeight w:val="300" w:hRule="atLeast"/>
        </w:trPr>
        <w:tc>
          <w:tcPr>
            <w:tcW w:w="1500" w:type="dxa"/>
            <w:tcBorders>
              <w:top w:val="nil"/>
              <w:left w:val="single" w:color="000000" w:sz="4" w:space="0"/>
              <w:bottom w:val="nil"/>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w:t>
            </w:r>
          </w:p>
        </w:tc>
        <w:tc>
          <w:tcPr>
            <w:tcW w:w="4200" w:type="dxa"/>
            <w:tcBorders>
              <w:top w:val="nil"/>
              <w:left w:val="nil"/>
              <w:bottom w:val="nil"/>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1</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2</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3</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4</w:t>
            </w:r>
          </w:p>
        </w:tc>
        <w:tc>
          <w:tcPr>
            <w:tcW w:w="2300" w:type="dxa"/>
            <w:tcBorders>
              <w:top w:val="nil"/>
              <w:left w:val="nil"/>
              <w:bottom w:val="nil"/>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5</w:t>
            </w:r>
          </w:p>
        </w:tc>
      </w:tr>
      <w:tr>
        <w:tblPrEx>
          <w:tblCellMar>
            <w:top w:w="0" w:type="dxa"/>
            <w:left w:w="108" w:type="dxa"/>
            <w:bottom w:w="0" w:type="dxa"/>
            <w:right w:w="108" w:type="dxa"/>
          </w:tblCellMar>
        </w:tblPrEx>
        <w:trPr>
          <w:trHeight w:val="30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4200"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85750.47</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54634.59</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54469.38</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165.21</w:t>
            </w:r>
          </w:p>
        </w:tc>
        <w:tc>
          <w:tcPr>
            <w:tcW w:w="230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31115.88</w:t>
            </w:r>
          </w:p>
        </w:tc>
      </w:tr>
      <w:tr>
        <w:tblPrEx>
          <w:tblCellMar>
            <w:top w:w="0" w:type="dxa"/>
            <w:left w:w="108" w:type="dxa"/>
            <w:bottom w:w="0" w:type="dxa"/>
            <w:right w:w="108" w:type="dxa"/>
          </w:tblCellMar>
        </w:tblPrEx>
        <w:trPr>
          <w:trHeight w:val="300"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205</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教育支出</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74021.47</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42905.59</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42740.38</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165.21</w:t>
            </w:r>
          </w:p>
        </w:tc>
        <w:tc>
          <w:tcPr>
            <w:tcW w:w="23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31115.88</w:t>
            </w:r>
          </w:p>
        </w:tc>
      </w:tr>
      <w:tr>
        <w:tblPrEx>
          <w:tblCellMar>
            <w:top w:w="0" w:type="dxa"/>
            <w:left w:w="108" w:type="dxa"/>
            <w:bottom w:w="0" w:type="dxa"/>
            <w:right w:w="108" w:type="dxa"/>
          </w:tblCellMar>
        </w:tblPrEx>
        <w:trPr>
          <w:trHeight w:val="300"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20502</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普通教育</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74021.47</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42905.59</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42740.38</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165.21</w:t>
            </w:r>
          </w:p>
        </w:tc>
        <w:tc>
          <w:tcPr>
            <w:tcW w:w="23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31115.88</w:t>
            </w:r>
          </w:p>
        </w:tc>
      </w:tr>
      <w:tr>
        <w:tblPrEx>
          <w:tblCellMar>
            <w:top w:w="0" w:type="dxa"/>
            <w:left w:w="108" w:type="dxa"/>
            <w:bottom w:w="0" w:type="dxa"/>
            <w:right w:w="108" w:type="dxa"/>
          </w:tblCellMar>
        </w:tblPrEx>
        <w:trPr>
          <w:trHeight w:val="300"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2050205</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高等教育</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74021.47</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42905.59</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42740.38</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165.21</w:t>
            </w:r>
          </w:p>
        </w:tc>
        <w:tc>
          <w:tcPr>
            <w:tcW w:w="23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31115.88</w:t>
            </w:r>
          </w:p>
        </w:tc>
      </w:tr>
      <w:tr>
        <w:tblPrEx>
          <w:tblCellMar>
            <w:top w:w="0" w:type="dxa"/>
            <w:left w:w="108" w:type="dxa"/>
            <w:bottom w:w="0" w:type="dxa"/>
            <w:right w:w="108" w:type="dxa"/>
          </w:tblCellMar>
        </w:tblPrEx>
        <w:trPr>
          <w:trHeight w:val="300"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208</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社会保障和就业支出</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7896.38</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7896.38</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7896.38</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23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20805</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行政事业单位养老支出</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7896.38</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7896.38</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7896.38</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23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2080505</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机关事业单位基本养老保险缴费支出</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5264.25</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5264.25</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5264.25</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23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2080506</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机关事业单位职业年金缴费支出</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2632.13</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2632.13</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2632.13</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23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221</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住房保障支出</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3832.62</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3832.62</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3832.62</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23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22102</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住房改革支出</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3832.62</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3832.62</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3832.62</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23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2210202</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提租补贴</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3832.62</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3832.62</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3832.62</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230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bl>
    <w:p>
      <w:pPr>
        <w:widowControl/>
        <w:ind w:firstLine="3313" w:firstLineChars="1100"/>
        <w:rPr>
          <w:rFonts w:ascii="Times New Roman" w:hAnsi="Times New Roman" w:eastAsia="宋体" w:cs="Times New Roman"/>
          <w:b/>
          <w:bCs/>
          <w:color w:val="000000"/>
          <w:kern w:val="0"/>
          <w:sz w:val="30"/>
          <w:szCs w:val="30"/>
        </w:rPr>
      </w:pPr>
    </w:p>
    <w:tbl>
      <w:tblPr>
        <w:tblStyle w:val="6"/>
        <w:tblW w:w="0" w:type="auto"/>
        <w:tblInd w:w="-34" w:type="dxa"/>
        <w:tblLayout w:type="autofit"/>
        <w:tblCellMar>
          <w:top w:w="0" w:type="dxa"/>
          <w:left w:w="108" w:type="dxa"/>
          <w:bottom w:w="0" w:type="dxa"/>
          <w:right w:w="108" w:type="dxa"/>
        </w:tblCellMar>
      </w:tblPr>
      <w:tblGrid>
        <w:gridCol w:w="13486"/>
      </w:tblGrid>
      <w:tr>
        <w:tblPrEx>
          <w:tblCellMar>
            <w:top w:w="0" w:type="dxa"/>
            <w:left w:w="108" w:type="dxa"/>
            <w:bottom w:w="0" w:type="dxa"/>
            <w:right w:w="108" w:type="dxa"/>
          </w:tblCellMar>
        </w:tblPrEx>
        <w:trPr>
          <w:trHeight w:val="739" w:hRule="atLeast"/>
        </w:trPr>
        <w:tc>
          <w:tcPr>
            <w:tcW w:w="0" w:type="auto"/>
            <w:tcBorders>
              <w:top w:val="nil"/>
              <w:left w:val="nil"/>
              <w:bottom w:val="nil"/>
              <w:right w:val="nil"/>
            </w:tcBorders>
            <w:shd w:val="clear" w:color="FFFFFF" w:fill="FFFFFF"/>
            <w:vAlign w:val="center"/>
          </w:tcPr>
          <w:p>
            <w:pPr>
              <w:widowControl/>
              <w:ind w:firstLine="4480" w:firstLineChars="1400"/>
              <w:rPr>
                <w:rFonts w:ascii="Times New Roman" w:hAnsi="Times New Roman" w:eastAsia="宋体" w:cs="Times New Roman"/>
                <w:b/>
                <w:bCs/>
                <w:color w:val="000000"/>
                <w:kern w:val="0"/>
                <w:sz w:val="30"/>
                <w:szCs w:val="30"/>
              </w:rPr>
            </w:pPr>
            <w:bookmarkStart w:id="1" w:name="RANGE!A1:G17"/>
            <w:bookmarkEnd w:id="1"/>
            <w:r>
              <w:rPr>
                <w:rFonts w:ascii="Times New Roman" w:hAnsi="Times New Roman" w:eastAsia="黑体" w:cs="Times New Roman"/>
                <w:color w:val="000000"/>
                <w:kern w:val="0"/>
                <w:sz w:val="32"/>
                <w:szCs w:val="32"/>
              </w:rPr>
              <w:t>一般公共预算基本支出表</w:t>
            </w:r>
          </w:p>
          <w:tbl>
            <w:tblPr>
              <w:tblStyle w:val="6"/>
              <w:tblW w:w="13270" w:type="dxa"/>
              <w:tblInd w:w="0" w:type="dxa"/>
              <w:tblLayout w:type="autofit"/>
              <w:tblCellMar>
                <w:top w:w="0" w:type="dxa"/>
                <w:left w:w="108" w:type="dxa"/>
                <w:bottom w:w="0" w:type="dxa"/>
                <w:right w:w="108" w:type="dxa"/>
              </w:tblCellMar>
            </w:tblPr>
            <w:tblGrid>
              <w:gridCol w:w="3630"/>
              <w:gridCol w:w="3760"/>
              <w:gridCol w:w="1960"/>
              <w:gridCol w:w="1960"/>
              <w:gridCol w:w="1960"/>
            </w:tblGrid>
            <w:tr>
              <w:tblPrEx>
                <w:tblCellMar>
                  <w:top w:w="0" w:type="dxa"/>
                  <w:left w:w="108" w:type="dxa"/>
                  <w:bottom w:w="0" w:type="dxa"/>
                  <w:right w:w="108" w:type="dxa"/>
                </w:tblCellMar>
              </w:tblPrEx>
              <w:trPr>
                <w:trHeight w:val="300" w:hRule="atLeast"/>
              </w:trPr>
              <w:tc>
                <w:tcPr>
                  <w:tcW w:w="363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bookmarkStart w:id="2" w:name="RANGE!A1:E25"/>
                  <w:bookmarkEnd w:id="2"/>
                  <w:r>
                    <w:rPr>
                      <w:rFonts w:ascii="Times New Roman" w:hAnsi="Times New Roman" w:eastAsia="宋体" w:cs="Times New Roman"/>
                      <w:color w:val="000000"/>
                      <w:kern w:val="0"/>
                      <w:sz w:val="24"/>
                      <w:szCs w:val="24"/>
                    </w:rPr>
                    <w:t>部门/单位：168010-南京邮电大学</w:t>
                  </w:r>
                </w:p>
              </w:tc>
              <w:tc>
                <w:tcPr>
                  <w:tcW w:w="3760" w:type="dxa"/>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960" w:type="dxa"/>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960" w:type="dxa"/>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960" w:type="dxa"/>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单位：万元</w:t>
                  </w:r>
                </w:p>
              </w:tc>
            </w:tr>
            <w:tr>
              <w:tblPrEx>
                <w:tblCellMar>
                  <w:top w:w="0" w:type="dxa"/>
                  <w:left w:w="108" w:type="dxa"/>
                  <w:bottom w:w="0" w:type="dxa"/>
                  <w:right w:w="108" w:type="dxa"/>
                </w:tblCellMar>
              </w:tblPrEx>
              <w:trPr>
                <w:trHeight w:val="300" w:hRule="atLeast"/>
              </w:trPr>
              <w:tc>
                <w:tcPr>
                  <w:tcW w:w="73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部门预算支出经济分类科目</w:t>
                  </w:r>
                </w:p>
              </w:tc>
              <w:tc>
                <w:tcPr>
                  <w:tcW w:w="5880"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本年一般公共预算基本支出</w:t>
                  </w:r>
                </w:p>
              </w:tc>
            </w:tr>
            <w:tr>
              <w:tblPrEx>
                <w:tblCellMar>
                  <w:top w:w="0" w:type="dxa"/>
                  <w:left w:w="108" w:type="dxa"/>
                  <w:bottom w:w="0" w:type="dxa"/>
                  <w:right w:w="108" w:type="dxa"/>
                </w:tblCellMar>
              </w:tblPrEx>
              <w:trPr>
                <w:trHeight w:val="300" w:hRule="atLeast"/>
              </w:trPr>
              <w:tc>
                <w:tcPr>
                  <w:tcW w:w="363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科目编码</w:t>
                  </w:r>
                </w:p>
              </w:tc>
              <w:tc>
                <w:tcPr>
                  <w:tcW w:w="37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科目名称</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合计</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人员经费</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公用经费</w:t>
                  </w:r>
                </w:p>
              </w:tc>
            </w:tr>
            <w:tr>
              <w:tblPrEx>
                <w:tblCellMar>
                  <w:top w:w="0" w:type="dxa"/>
                  <w:left w:w="108" w:type="dxa"/>
                  <w:bottom w:w="0" w:type="dxa"/>
                  <w:right w:w="108" w:type="dxa"/>
                </w:tblCellMar>
              </w:tblPrEx>
              <w:trPr>
                <w:trHeight w:val="300" w:hRule="atLeast"/>
              </w:trPr>
              <w:tc>
                <w:tcPr>
                  <w:tcW w:w="363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w:t>
                  </w:r>
                </w:p>
              </w:tc>
              <w:tc>
                <w:tcPr>
                  <w:tcW w:w="37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1</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2</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3</w:t>
                  </w:r>
                </w:p>
              </w:tc>
            </w:tr>
            <w:tr>
              <w:tblPrEx>
                <w:tblCellMar>
                  <w:top w:w="0" w:type="dxa"/>
                  <w:left w:w="108" w:type="dxa"/>
                  <w:bottom w:w="0" w:type="dxa"/>
                  <w:right w:w="108" w:type="dxa"/>
                </w:tblCellMar>
              </w:tblPrEx>
              <w:trPr>
                <w:trHeight w:val="300" w:hRule="atLeast"/>
              </w:trPr>
              <w:tc>
                <w:tcPr>
                  <w:tcW w:w="363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376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54634.59</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54469.38</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165.21</w:t>
                  </w:r>
                </w:p>
              </w:tc>
            </w:tr>
            <w:tr>
              <w:tblPrEx>
                <w:tblCellMar>
                  <w:top w:w="0" w:type="dxa"/>
                  <w:left w:w="108" w:type="dxa"/>
                  <w:bottom w:w="0" w:type="dxa"/>
                  <w:right w:w="108" w:type="dxa"/>
                </w:tblCellMar>
              </w:tblPrEx>
              <w:trPr>
                <w:trHeight w:val="300" w:hRule="atLeast"/>
              </w:trPr>
              <w:tc>
                <w:tcPr>
                  <w:tcW w:w="363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301</w:t>
                  </w:r>
                </w:p>
              </w:tc>
              <w:tc>
                <w:tcPr>
                  <w:tcW w:w="376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工资福利支出</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49696.49</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49696.49</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363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30101</w:t>
                  </w:r>
                </w:p>
              </w:tc>
              <w:tc>
                <w:tcPr>
                  <w:tcW w:w="376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基本工资</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10980.51</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10980.51</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363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30102</w:t>
                  </w:r>
                </w:p>
              </w:tc>
              <w:tc>
                <w:tcPr>
                  <w:tcW w:w="376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津贴补贴</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8772.17</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8772.17</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363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30103</w:t>
                  </w:r>
                </w:p>
              </w:tc>
              <w:tc>
                <w:tcPr>
                  <w:tcW w:w="376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奖金</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2.00</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2.00</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363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30107</w:t>
                  </w:r>
                </w:p>
              </w:tc>
              <w:tc>
                <w:tcPr>
                  <w:tcW w:w="376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绩效工资</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21910.15</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21910.15</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363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30108</w:t>
                  </w:r>
                </w:p>
              </w:tc>
              <w:tc>
                <w:tcPr>
                  <w:tcW w:w="376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机关事业单位基本养老保险缴费</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5264.25</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5264.25</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363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30109</w:t>
                  </w:r>
                </w:p>
              </w:tc>
              <w:tc>
                <w:tcPr>
                  <w:tcW w:w="376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职业年金缴费</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2632.13</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2632.13</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363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30112</w:t>
                  </w:r>
                </w:p>
              </w:tc>
              <w:tc>
                <w:tcPr>
                  <w:tcW w:w="376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其他社会保障缴费</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131.28</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131.28</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363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30114</w:t>
                  </w:r>
                </w:p>
              </w:tc>
              <w:tc>
                <w:tcPr>
                  <w:tcW w:w="376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医疗费</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4.00</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4.00</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363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302</w:t>
                  </w:r>
                </w:p>
              </w:tc>
              <w:tc>
                <w:tcPr>
                  <w:tcW w:w="376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商品和服务支出</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165.21</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165.21</w:t>
                  </w:r>
                </w:p>
              </w:tc>
            </w:tr>
            <w:tr>
              <w:tblPrEx>
                <w:tblCellMar>
                  <w:top w:w="0" w:type="dxa"/>
                  <w:left w:w="108" w:type="dxa"/>
                  <w:bottom w:w="0" w:type="dxa"/>
                  <w:right w:w="108" w:type="dxa"/>
                </w:tblCellMar>
              </w:tblPrEx>
              <w:trPr>
                <w:trHeight w:val="300" w:hRule="atLeast"/>
              </w:trPr>
              <w:tc>
                <w:tcPr>
                  <w:tcW w:w="363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30215</w:t>
                  </w:r>
                </w:p>
              </w:tc>
              <w:tc>
                <w:tcPr>
                  <w:tcW w:w="376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会议费</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20.00</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20.00</w:t>
                  </w:r>
                </w:p>
              </w:tc>
            </w:tr>
            <w:tr>
              <w:tblPrEx>
                <w:tblCellMar>
                  <w:top w:w="0" w:type="dxa"/>
                  <w:left w:w="108" w:type="dxa"/>
                  <w:bottom w:w="0" w:type="dxa"/>
                  <w:right w:w="108" w:type="dxa"/>
                </w:tblCellMar>
              </w:tblPrEx>
              <w:trPr>
                <w:trHeight w:val="300" w:hRule="atLeast"/>
              </w:trPr>
              <w:tc>
                <w:tcPr>
                  <w:tcW w:w="363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30216</w:t>
                  </w:r>
                </w:p>
              </w:tc>
              <w:tc>
                <w:tcPr>
                  <w:tcW w:w="376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培训费</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120.00</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120.00</w:t>
                  </w:r>
                </w:p>
              </w:tc>
            </w:tr>
            <w:tr>
              <w:tblPrEx>
                <w:tblCellMar>
                  <w:top w:w="0" w:type="dxa"/>
                  <w:left w:w="108" w:type="dxa"/>
                  <w:bottom w:w="0" w:type="dxa"/>
                  <w:right w:w="108" w:type="dxa"/>
                </w:tblCellMar>
              </w:tblPrEx>
              <w:trPr>
                <w:trHeight w:val="300" w:hRule="atLeast"/>
              </w:trPr>
              <w:tc>
                <w:tcPr>
                  <w:tcW w:w="363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30299</w:t>
                  </w:r>
                </w:p>
              </w:tc>
              <w:tc>
                <w:tcPr>
                  <w:tcW w:w="376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其他商品和服务支出</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25.21</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25.21</w:t>
                  </w:r>
                </w:p>
              </w:tc>
            </w:tr>
            <w:tr>
              <w:tblPrEx>
                <w:tblCellMar>
                  <w:top w:w="0" w:type="dxa"/>
                  <w:left w:w="108" w:type="dxa"/>
                  <w:bottom w:w="0" w:type="dxa"/>
                  <w:right w:w="108" w:type="dxa"/>
                </w:tblCellMar>
              </w:tblPrEx>
              <w:trPr>
                <w:trHeight w:val="300" w:hRule="atLeast"/>
              </w:trPr>
              <w:tc>
                <w:tcPr>
                  <w:tcW w:w="363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303</w:t>
                  </w:r>
                </w:p>
              </w:tc>
              <w:tc>
                <w:tcPr>
                  <w:tcW w:w="376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对个人和家庭的补助</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4772.89</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4772.89</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363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30301</w:t>
                  </w:r>
                </w:p>
              </w:tc>
              <w:tc>
                <w:tcPr>
                  <w:tcW w:w="376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离休费</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695.66</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695.66</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tblPrEx>
                <w:tblCellMar>
                  <w:top w:w="0" w:type="dxa"/>
                  <w:left w:w="108" w:type="dxa"/>
                  <w:bottom w:w="0" w:type="dxa"/>
                  <w:right w:w="108" w:type="dxa"/>
                </w:tblCellMar>
              </w:tblPrEx>
              <w:trPr>
                <w:trHeight w:val="300" w:hRule="atLeast"/>
              </w:trPr>
              <w:tc>
                <w:tcPr>
                  <w:tcW w:w="363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30302</w:t>
                  </w:r>
                </w:p>
              </w:tc>
              <w:tc>
                <w:tcPr>
                  <w:tcW w:w="376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退休费</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3725.78</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3725.78</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tblPrEx>
                <w:tblCellMar>
                  <w:top w:w="0" w:type="dxa"/>
                  <w:left w:w="108" w:type="dxa"/>
                  <w:bottom w:w="0" w:type="dxa"/>
                  <w:right w:w="108" w:type="dxa"/>
                </w:tblCellMar>
              </w:tblPrEx>
              <w:trPr>
                <w:trHeight w:val="300" w:hRule="atLeast"/>
              </w:trPr>
              <w:tc>
                <w:tcPr>
                  <w:tcW w:w="363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30307</w:t>
                  </w:r>
                </w:p>
              </w:tc>
              <w:tc>
                <w:tcPr>
                  <w:tcW w:w="376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医疗费补助</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347.60</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347.60</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tblPrEx>
                <w:tblCellMar>
                  <w:top w:w="0" w:type="dxa"/>
                  <w:left w:w="108" w:type="dxa"/>
                  <w:bottom w:w="0" w:type="dxa"/>
                  <w:right w:w="108" w:type="dxa"/>
                </w:tblCellMar>
              </w:tblPrEx>
              <w:trPr>
                <w:trHeight w:val="300" w:hRule="atLeast"/>
              </w:trPr>
              <w:tc>
                <w:tcPr>
                  <w:tcW w:w="363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30309</w:t>
                  </w:r>
                </w:p>
              </w:tc>
              <w:tc>
                <w:tcPr>
                  <w:tcW w:w="376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奖励金</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3.85</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3.85</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bl>
          <w:p>
            <w:pPr>
              <w:widowControl/>
              <w:ind w:firstLine="3520" w:firstLineChars="1100"/>
              <w:rPr>
                <w:rFonts w:ascii="Times New Roman" w:hAnsi="Times New Roman" w:eastAsia="宋体" w:cs="Times New Roman"/>
                <w:b/>
                <w:bCs/>
                <w:color w:val="000000"/>
                <w:kern w:val="0"/>
                <w:sz w:val="30"/>
                <w:szCs w:val="30"/>
              </w:rPr>
            </w:pPr>
            <w:r>
              <w:rPr>
                <w:rFonts w:ascii="Times New Roman" w:hAnsi="Times New Roman" w:eastAsia="黑体" w:cs="Times New Roman"/>
                <w:color w:val="000000"/>
                <w:kern w:val="0"/>
                <w:sz w:val="32"/>
                <w:szCs w:val="32"/>
              </w:rPr>
              <w:t>一般公共预算“三公”经费、会议费、培训费支出表</w:t>
            </w:r>
          </w:p>
          <w:tbl>
            <w:tblPr>
              <w:tblStyle w:val="6"/>
              <w:tblW w:w="13217" w:type="dxa"/>
              <w:tblInd w:w="0" w:type="dxa"/>
              <w:tblLayout w:type="autofit"/>
              <w:tblCellMar>
                <w:top w:w="0" w:type="dxa"/>
                <w:left w:w="108" w:type="dxa"/>
                <w:bottom w:w="0" w:type="dxa"/>
                <w:right w:w="108" w:type="dxa"/>
              </w:tblCellMar>
            </w:tblPr>
            <w:tblGrid>
              <w:gridCol w:w="1749"/>
              <w:gridCol w:w="1749"/>
              <w:gridCol w:w="1749"/>
              <w:gridCol w:w="1749"/>
              <w:gridCol w:w="1749"/>
              <w:gridCol w:w="1495"/>
              <w:gridCol w:w="1560"/>
              <w:gridCol w:w="1417"/>
            </w:tblGrid>
            <w:tr>
              <w:tblPrEx>
                <w:tblCellMar>
                  <w:top w:w="0" w:type="dxa"/>
                  <w:left w:w="108" w:type="dxa"/>
                  <w:bottom w:w="0" w:type="dxa"/>
                  <w:right w:w="108" w:type="dxa"/>
                </w:tblCellMar>
              </w:tblPrEx>
              <w:trPr>
                <w:trHeight w:val="300" w:hRule="atLeast"/>
              </w:trPr>
              <w:tc>
                <w:tcPr>
                  <w:tcW w:w="3498" w:type="dxa"/>
                  <w:gridSpan w:val="2"/>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168010-南京邮电大学</w:t>
                  </w:r>
                </w:p>
              </w:tc>
              <w:tc>
                <w:tcPr>
                  <w:tcW w:w="1749"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1749"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1749"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1495"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156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1417" w:type="dxa"/>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单位:万元</w:t>
                  </w:r>
                </w:p>
              </w:tc>
            </w:tr>
            <w:tr>
              <w:tblPrEx>
                <w:tblCellMar>
                  <w:top w:w="0" w:type="dxa"/>
                  <w:left w:w="108" w:type="dxa"/>
                  <w:bottom w:w="0" w:type="dxa"/>
                  <w:right w:w="108" w:type="dxa"/>
                </w:tblCellMar>
              </w:tblPrEx>
              <w:trPr>
                <w:trHeight w:val="300" w:hRule="atLeast"/>
              </w:trPr>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“三公”经费合计</w:t>
                  </w: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因公出国（境）费</w:t>
                  </w:r>
                </w:p>
              </w:tc>
              <w:tc>
                <w:tcPr>
                  <w:tcW w:w="5247"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公务用车购置及运行费</w:t>
                  </w:r>
                </w:p>
              </w:tc>
              <w:tc>
                <w:tcPr>
                  <w:tcW w:w="14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公务接待费</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会议费</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培训费</w:t>
                  </w:r>
                </w:p>
              </w:tc>
            </w:tr>
            <w:tr>
              <w:tblPrEx>
                <w:tblCellMar>
                  <w:top w:w="0" w:type="dxa"/>
                  <w:left w:w="108" w:type="dxa"/>
                  <w:bottom w:w="0" w:type="dxa"/>
                  <w:right w:w="108" w:type="dxa"/>
                </w:tblCellMar>
              </w:tblPrEx>
              <w:trPr>
                <w:trHeight w:val="300" w:hRule="atLeast"/>
              </w:trPr>
              <w:tc>
                <w:tcPr>
                  <w:tcW w:w="17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2"/>
                    </w:rPr>
                  </w:pPr>
                </w:p>
              </w:tc>
              <w:tc>
                <w:tcPr>
                  <w:tcW w:w="17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2"/>
                    </w:rPr>
                  </w:pPr>
                </w:p>
              </w:tc>
              <w:tc>
                <w:tcPr>
                  <w:tcW w:w="1749"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小计</w:t>
                  </w:r>
                </w:p>
              </w:tc>
              <w:tc>
                <w:tcPr>
                  <w:tcW w:w="1749"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公务用车购置费</w:t>
                  </w:r>
                </w:p>
              </w:tc>
              <w:tc>
                <w:tcPr>
                  <w:tcW w:w="1749"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公务用车运行费</w:t>
                  </w:r>
                </w:p>
              </w:tc>
              <w:tc>
                <w:tcPr>
                  <w:tcW w:w="1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2"/>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2"/>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2"/>
                    </w:rPr>
                  </w:pPr>
                </w:p>
              </w:tc>
            </w:tr>
            <w:tr>
              <w:tblPrEx>
                <w:tblCellMar>
                  <w:top w:w="0" w:type="dxa"/>
                  <w:left w:w="108" w:type="dxa"/>
                  <w:bottom w:w="0" w:type="dxa"/>
                  <w:right w:w="108" w:type="dxa"/>
                </w:tblCellMar>
              </w:tblPrEx>
              <w:trPr>
                <w:trHeight w:val="300" w:hRule="atLeast"/>
              </w:trPr>
              <w:tc>
                <w:tcPr>
                  <w:tcW w:w="174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1</w:t>
                  </w:r>
                </w:p>
              </w:tc>
              <w:tc>
                <w:tcPr>
                  <w:tcW w:w="1749"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2</w:t>
                  </w:r>
                </w:p>
              </w:tc>
              <w:tc>
                <w:tcPr>
                  <w:tcW w:w="1749"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3</w:t>
                  </w:r>
                </w:p>
              </w:tc>
              <w:tc>
                <w:tcPr>
                  <w:tcW w:w="1749"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4</w:t>
                  </w:r>
                </w:p>
              </w:tc>
              <w:tc>
                <w:tcPr>
                  <w:tcW w:w="1749"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5</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6</w:t>
                  </w:r>
                </w:p>
              </w:tc>
              <w:tc>
                <w:tcPr>
                  <w:tcW w:w="156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8</w:t>
                  </w:r>
                </w:p>
              </w:tc>
            </w:tr>
            <w:tr>
              <w:tblPrEx>
                <w:tblCellMar>
                  <w:top w:w="0" w:type="dxa"/>
                  <w:left w:w="108" w:type="dxa"/>
                  <w:bottom w:w="0" w:type="dxa"/>
                  <w:right w:w="108" w:type="dxa"/>
                </w:tblCellMar>
              </w:tblPrEx>
              <w:trPr>
                <w:trHeight w:val="300" w:hRule="atLeast"/>
              </w:trPr>
              <w:tc>
                <w:tcPr>
                  <w:tcW w:w="1749"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749"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749"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749"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749"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56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20.00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120.00</w:t>
                  </w:r>
                </w:p>
              </w:tc>
            </w:tr>
          </w:tbl>
          <w:p>
            <w:pPr>
              <w:widowControl/>
              <w:ind w:firstLine="3313" w:firstLineChars="1100"/>
              <w:rPr>
                <w:rFonts w:ascii="Times New Roman" w:hAnsi="Times New Roman" w:eastAsia="宋体" w:cs="Times New Roman"/>
                <w:b/>
                <w:bCs/>
                <w:color w:val="000000"/>
                <w:kern w:val="0"/>
                <w:sz w:val="30"/>
                <w:szCs w:val="30"/>
              </w:rPr>
            </w:pPr>
          </w:p>
          <w:tbl>
            <w:tblPr>
              <w:tblStyle w:val="6"/>
              <w:tblW w:w="13217" w:type="dxa"/>
              <w:tblInd w:w="0" w:type="dxa"/>
              <w:tblLayout w:type="autofit"/>
              <w:tblCellMar>
                <w:top w:w="0" w:type="dxa"/>
                <w:left w:w="108" w:type="dxa"/>
                <w:bottom w:w="0" w:type="dxa"/>
                <w:right w:w="108" w:type="dxa"/>
              </w:tblCellMar>
            </w:tblPr>
            <w:tblGrid>
              <w:gridCol w:w="1800"/>
              <w:gridCol w:w="4140"/>
              <w:gridCol w:w="1960"/>
              <w:gridCol w:w="1960"/>
              <w:gridCol w:w="522"/>
              <w:gridCol w:w="2835"/>
            </w:tblGrid>
            <w:tr>
              <w:tblPrEx>
                <w:tblCellMar>
                  <w:top w:w="0" w:type="dxa"/>
                  <w:left w:w="108" w:type="dxa"/>
                  <w:bottom w:w="0" w:type="dxa"/>
                  <w:right w:w="108" w:type="dxa"/>
                </w:tblCellMar>
              </w:tblPrEx>
              <w:trPr>
                <w:trHeight w:val="405" w:hRule="atLeast"/>
              </w:trPr>
              <w:tc>
                <w:tcPr>
                  <w:tcW w:w="13217" w:type="dxa"/>
                  <w:gridSpan w:val="6"/>
                  <w:tcBorders>
                    <w:top w:val="nil"/>
                    <w:left w:val="nil"/>
                    <w:bottom w:val="nil"/>
                    <w:right w:val="nil"/>
                  </w:tcBorders>
                  <w:shd w:val="clear" w:color="auto" w:fill="auto"/>
                  <w:noWrap/>
                  <w:vAlign w:val="center"/>
                </w:tcPr>
                <w:p>
                  <w:pPr>
                    <w:widowControl/>
                    <w:jc w:val="center"/>
                    <w:rPr>
                      <w:rFonts w:ascii="Times New Roman" w:hAnsi="Times New Roman" w:eastAsia="黑体" w:cs="Times New Roman"/>
                      <w:color w:val="000000"/>
                      <w:kern w:val="0"/>
                      <w:sz w:val="32"/>
                      <w:szCs w:val="32"/>
                    </w:rPr>
                  </w:pPr>
                  <w:bookmarkStart w:id="3" w:name="RANGE!A1:E8"/>
                  <w:bookmarkEnd w:id="3"/>
                  <w:r>
                    <w:rPr>
                      <w:rFonts w:ascii="Times New Roman" w:hAnsi="Times New Roman" w:eastAsia="黑体" w:cs="Times New Roman"/>
                      <w:color w:val="000000"/>
                      <w:kern w:val="0"/>
                      <w:sz w:val="32"/>
                      <w:szCs w:val="32"/>
                    </w:rPr>
                    <w:t>政府性基金预算支出表</w:t>
                  </w:r>
                </w:p>
              </w:tc>
            </w:tr>
            <w:tr>
              <w:tblPrEx>
                <w:tblCellMar>
                  <w:top w:w="0" w:type="dxa"/>
                  <w:left w:w="108" w:type="dxa"/>
                  <w:bottom w:w="0" w:type="dxa"/>
                  <w:right w:w="108" w:type="dxa"/>
                </w:tblCellMar>
              </w:tblPrEx>
              <w:trPr>
                <w:trHeight w:val="300" w:hRule="atLeast"/>
              </w:trPr>
              <w:tc>
                <w:tcPr>
                  <w:tcW w:w="5940" w:type="dxa"/>
                  <w:gridSpan w:val="2"/>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部门/单位：168010-南京邮电大学</w:t>
                  </w:r>
                </w:p>
              </w:tc>
              <w:tc>
                <w:tcPr>
                  <w:tcW w:w="1960" w:type="dxa"/>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1960" w:type="dxa"/>
                  <w:tcBorders>
                    <w:top w:val="nil"/>
                    <w:left w:val="nil"/>
                    <w:bottom w:val="single" w:color="000000" w:sz="4" w:space="0"/>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3357" w:type="dxa"/>
                  <w:gridSpan w:val="2"/>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单位：万元</w:t>
                  </w:r>
                </w:p>
              </w:tc>
            </w:tr>
            <w:tr>
              <w:tblPrEx>
                <w:tblCellMar>
                  <w:top w:w="0" w:type="dxa"/>
                  <w:left w:w="108" w:type="dxa"/>
                  <w:bottom w:w="0" w:type="dxa"/>
                  <w:right w:w="108" w:type="dxa"/>
                </w:tblCellMar>
              </w:tblPrEx>
              <w:trPr>
                <w:trHeight w:val="300" w:hRule="atLeast"/>
              </w:trPr>
              <w:tc>
                <w:tcPr>
                  <w:tcW w:w="18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科目编码</w:t>
                  </w:r>
                </w:p>
              </w:tc>
              <w:tc>
                <w:tcPr>
                  <w:tcW w:w="41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科目名称</w:t>
                  </w:r>
                </w:p>
              </w:tc>
              <w:tc>
                <w:tcPr>
                  <w:tcW w:w="7277"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本年政府性基金预算支出</w:t>
                  </w:r>
                </w:p>
              </w:tc>
            </w:tr>
            <w:tr>
              <w:tblPrEx>
                <w:tblCellMar>
                  <w:top w:w="0" w:type="dxa"/>
                  <w:left w:w="108" w:type="dxa"/>
                  <w:bottom w:w="0" w:type="dxa"/>
                  <w:right w:w="108" w:type="dxa"/>
                </w:tblCellMar>
              </w:tblPrEx>
              <w:trPr>
                <w:trHeight w:val="300" w:hRule="atLeast"/>
              </w:trPr>
              <w:tc>
                <w:tcPr>
                  <w:tcW w:w="1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2"/>
                    </w:rPr>
                  </w:pPr>
                </w:p>
              </w:tc>
              <w:tc>
                <w:tcPr>
                  <w:tcW w:w="4140"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2"/>
                    </w:rPr>
                  </w:pPr>
                </w:p>
              </w:tc>
              <w:tc>
                <w:tcPr>
                  <w:tcW w:w="196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合计</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基本支出</w:t>
                  </w:r>
                </w:p>
              </w:tc>
              <w:tc>
                <w:tcPr>
                  <w:tcW w:w="2835"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项目支出</w:t>
                  </w:r>
                </w:p>
              </w:tc>
            </w:tr>
            <w:tr>
              <w:tblPrEx>
                <w:tblCellMar>
                  <w:top w:w="0" w:type="dxa"/>
                  <w:left w:w="108" w:type="dxa"/>
                  <w:bottom w:w="0" w:type="dxa"/>
                  <w:right w:w="108" w:type="dxa"/>
                </w:tblCellMar>
              </w:tblPrEx>
              <w:trPr>
                <w:trHeight w:val="300" w:hRule="atLeast"/>
              </w:trPr>
              <w:tc>
                <w:tcPr>
                  <w:tcW w:w="18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w:t>
                  </w:r>
                </w:p>
              </w:tc>
              <w:tc>
                <w:tcPr>
                  <w:tcW w:w="414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w:t>
                  </w:r>
                </w:p>
              </w:tc>
              <w:tc>
                <w:tcPr>
                  <w:tcW w:w="196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1</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2</w:t>
                  </w:r>
                </w:p>
              </w:tc>
              <w:tc>
                <w:tcPr>
                  <w:tcW w:w="2835"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3</w:t>
                  </w:r>
                </w:p>
              </w:tc>
            </w:tr>
            <w:tr>
              <w:tblPrEx>
                <w:tblCellMar>
                  <w:top w:w="0" w:type="dxa"/>
                  <w:left w:w="108" w:type="dxa"/>
                  <w:bottom w:w="0" w:type="dxa"/>
                  <w:right w:w="108" w:type="dxa"/>
                </w:tblCellMar>
              </w:tblPrEx>
              <w:trPr>
                <w:trHeight w:val="300" w:hRule="atLeast"/>
              </w:trPr>
              <w:tc>
                <w:tcPr>
                  <w:tcW w:w="18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414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248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bl>
          <w:p>
            <w:pPr>
              <w:spacing w:before="25"/>
              <w:rPr>
                <w:rFonts w:ascii="仿宋" w:hAnsi="仿宋" w:eastAsia="仿宋" w:cs="仿宋"/>
                <w:b/>
                <w:bCs/>
                <w:lang w:val="en-US"/>
              </w:rPr>
            </w:pPr>
            <w:r>
              <w:rPr>
                <w:rFonts w:hint="eastAsia" w:ascii="仿宋" w:hAnsi="仿宋" w:eastAsia="仿宋" w:cs="仿宋"/>
                <w:b/>
                <w:bCs/>
              </w:rPr>
              <w:t>注：</w:t>
            </w:r>
            <w:r>
              <w:rPr>
                <w:rFonts w:hint="eastAsia" w:ascii="仿宋" w:hAnsi="仿宋" w:eastAsia="仿宋" w:cs="仿宋"/>
                <w:b/>
                <w:bCs/>
                <w:lang w:val="en-US"/>
              </w:rPr>
              <w:t>本</w:t>
            </w:r>
            <w:r>
              <w:rPr>
                <w:rFonts w:ascii="仿宋" w:hAnsi="仿宋" w:eastAsia="仿宋" w:cs="仿宋"/>
                <w:b/>
              </w:rPr>
              <w:t>单位无政府性基金预算，也没有使用政府性基金安排的支出，故本表无数据。</w:t>
            </w:r>
          </w:p>
          <w:p>
            <w:pPr>
              <w:widowControl/>
              <w:rPr>
                <w:rFonts w:ascii="Times New Roman" w:hAnsi="Times New Roman" w:eastAsia="黑体" w:cs="Times New Roman"/>
                <w:bCs/>
                <w:color w:val="000000"/>
                <w:kern w:val="0"/>
                <w:sz w:val="32"/>
                <w:szCs w:val="32"/>
              </w:rPr>
            </w:pPr>
          </w:p>
          <w:tbl>
            <w:tblPr>
              <w:tblStyle w:val="6"/>
              <w:tblW w:w="13229" w:type="dxa"/>
              <w:tblInd w:w="0" w:type="dxa"/>
              <w:tblLayout w:type="autofit"/>
              <w:tblCellMar>
                <w:top w:w="0" w:type="dxa"/>
                <w:left w:w="108" w:type="dxa"/>
                <w:bottom w:w="0" w:type="dxa"/>
                <w:right w:w="108" w:type="dxa"/>
              </w:tblCellMar>
            </w:tblPr>
            <w:tblGrid>
              <w:gridCol w:w="2487"/>
              <w:gridCol w:w="2487"/>
              <w:gridCol w:w="2487"/>
              <w:gridCol w:w="1597"/>
              <w:gridCol w:w="4171"/>
            </w:tblGrid>
            <w:tr>
              <w:tblPrEx>
                <w:tblCellMar>
                  <w:top w:w="0" w:type="dxa"/>
                  <w:left w:w="108" w:type="dxa"/>
                  <w:bottom w:w="0" w:type="dxa"/>
                  <w:right w:w="108" w:type="dxa"/>
                </w:tblCellMar>
              </w:tblPrEx>
              <w:trPr>
                <w:trHeight w:val="752" w:hRule="atLeast"/>
              </w:trPr>
              <w:tc>
                <w:tcPr>
                  <w:tcW w:w="13229" w:type="dxa"/>
                  <w:gridSpan w:val="5"/>
                  <w:tcBorders>
                    <w:top w:val="nil"/>
                    <w:left w:val="nil"/>
                    <w:bottom w:val="nil"/>
                    <w:right w:val="nil"/>
                  </w:tcBorders>
                  <w:shd w:val="clear" w:color="auto" w:fill="auto"/>
                  <w:vAlign w:val="center"/>
                </w:tcPr>
                <w:p>
                  <w:pPr>
                    <w:widowControl/>
                    <w:jc w:val="center"/>
                    <w:rPr>
                      <w:rFonts w:hint="eastAsia" w:ascii="Times New Roman" w:hAnsi="Times New Roman" w:eastAsia="黑体" w:cs="Times New Roman"/>
                      <w:color w:val="000000"/>
                      <w:kern w:val="0"/>
                      <w:sz w:val="32"/>
                      <w:szCs w:val="32"/>
                    </w:rPr>
                  </w:pPr>
                </w:p>
                <w:p>
                  <w:pPr>
                    <w:widowControl/>
                    <w:jc w:val="center"/>
                    <w:rPr>
                      <w:rFonts w:ascii="仿宋" w:hAnsi="仿宋" w:eastAsia="仿宋" w:cs="仿宋"/>
                    </w:rPr>
                  </w:pPr>
                  <w:r>
                    <w:rPr>
                      <w:rFonts w:hint="eastAsia" w:ascii="Times New Roman" w:hAnsi="Times New Roman" w:eastAsia="黑体" w:cs="Times New Roman"/>
                      <w:color w:val="000000"/>
                      <w:kern w:val="0"/>
                      <w:sz w:val="32"/>
                      <w:szCs w:val="32"/>
                    </w:rPr>
                    <w:t>国有资本经营预算支出预算表</w:t>
                  </w:r>
                </w:p>
              </w:tc>
            </w:tr>
            <w:tr>
              <w:tblPrEx>
                <w:tblCellMar>
                  <w:top w:w="0" w:type="dxa"/>
                  <w:left w:w="108" w:type="dxa"/>
                  <w:bottom w:w="0" w:type="dxa"/>
                  <w:right w:w="108" w:type="dxa"/>
                </w:tblCellMar>
              </w:tblPrEx>
              <w:trPr>
                <w:trHeight w:val="193" w:hRule="atLeast"/>
              </w:trPr>
              <w:tc>
                <w:tcPr>
                  <w:tcW w:w="9058" w:type="dxa"/>
                  <w:gridSpan w:val="4"/>
                  <w:tcBorders>
                    <w:top w:val="nil"/>
                    <w:left w:val="nil"/>
                    <w:bottom w:val="single" w:color="auto" w:sz="4" w:space="0"/>
                    <w:right w:val="nil"/>
                  </w:tcBorders>
                  <w:shd w:val="clear" w:color="auto" w:fill="auto"/>
                  <w:vAlign w:val="center"/>
                </w:tcPr>
                <w:p>
                  <w:pPr>
                    <w:widowControl/>
                    <w:rPr>
                      <w:rFonts w:ascii="仿宋" w:hAnsi="仿宋" w:eastAsia="仿宋" w:cs="仿宋"/>
                    </w:rPr>
                  </w:pPr>
                  <w:r>
                    <w:rPr>
                      <w:rFonts w:ascii="Times New Roman" w:hAnsi="Times New Roman" w:eastAsia="宋体" w:cs="Times New Roman"/>
                      <w:color w:val="000000"/>
                      <w:kern w:val="0"/>
                      <w:sz w:val="24"/>
                      <w:szCs w:val="24"/>
                    </w:rPr>
                    <w:t>部门/单位：168010-南京邮电大学</w:t>
                  </w:r>
                </w:p>
              </w:tc>
              <w:tc>
                <w:tcPr>
                  <w:tcW w:w="4171" w:type="dxa"/>
                  <w:tcBorders>
                    <w:top w:val="nil"/>
                    <w:left w:val="nil"/>
                    <w:bottom w:val="nil"/>
                    <w:right w:val="nil"/>
                  </w:tcBorders>
                  <w:shd w:val="clear" w:color="auto" w:fill="auto"/>
                  <w:noWrap/>
                  <w:vAlign w:val="center"/>
                </w:tcPr>
                <w:p>
                  <w:pPr>
                    <w:widowControl/>
                    <w:jc w:val="right"/>
                    <w:rPr>
                      <w:rFonts w:ascii="仿宋" w:hAnsi="仿宋" w:eastAsia="仿宋" w:cs="仿宋"/>
                    </w:rPr>
                  </w:pPr>
                  <w:r>
                    <w:rPr>
                      <w:rFonts w:hint="eastAsia" w:ascii="仿宋" w:hAnsi="仿宋" w:eastAsia="仿宋" w:cs="仿宋"/>
                    </w:rPr>
                    <w:t>单位：万元</w:t>
                  </w:r>
                </w:p>
              </w:tc>
            </w:tr>
            <w:tr>
              <w:tblPrEx>
                <w:tblCellMar>
                  <w:top w:w="0" w:type="dxa"/>
                  <w:left w:w="108" w:type="dxa"/>
                  <w:bottom w:w="0" w:type="dxa"/>
                  <w:right w:w="108" w:type="dxa"/>
                </w:tblCellMar>
              </w:tblPrEx>
              <w:trPr>
                <w:trHeight w:val="194" w:hRule="atLeast"/>
              </w:trPr>
              <w:tc>
                <w:tcPr>
                  <w:tcW w:w="4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ascii="仿宋" w:hAnsi="仿宋" w:eastAsia="仿宋" w:cs="仿宋"/>
                    </w:rPr>
                  </w:pPr>
                  <w:r>
                    <w:rPr>
                      <w:rFonts w:hint="eastAsia" w:ascii="仿宋" w:hAnsi="仿宋" w:eastAsia="仿宋" w:cs="仿宋"/>
                    </w:rPr>
                    <w:t>项</w:t>
                  </w:r>
                  <w:r>
                    <w:rPr>
                      <w:rFonts w:hint="eastAsia" w:ascii="仿宋" w:hAnsi="仿宋" w:eastAsia="仿宋" w:cs="仿宋"/>
                      <w:lang w:val="en-US" w:eastAsia="zh-CN"/>
                    </w:rPr>
                    <w:t xml:space="preserve">  </w:t>
                  </w:r>
                  <w:r>
                    <w:rPr>
                      <w:rFonts w:hint="eastAsia" w:ascii="仿宋" w:hAnsi="仿宋" w:eastAsia="仿宋" w:cs="仿宋"/>
                    </w:rPr>
                    <w:t>目</w:t>
                  </w:r>
                </w:p>
              </w:tc>
              <w:tc>
                <w:tcPr>
                  <w:tcW w:w="24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ascii="仿宋" w:hAnsi="仿宋" w:eastAsia="仿宋" w:cs="仿宋"/>
                    </w:rPr>
                  </w:pPr>
                  <w:r>
                    <w:rPr>
                      <w:rFonts w:hint="eastAsia" w:ascii="仿宋" w:hAnsi="仿宋" w:eastAsia="仿宋" w:cs="仿宋"/>
                    </w:rPr>
                    <w:t>本年支出合计</w:t>
                  </w:r>
                </w:p>
              </w:tc>
              <w:tc>
                <w:tcPr>
                  <w:tcW w:w="1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ascii="仿宋" w:hAnsi="仿宋" w:eastAsia="仿宋" w:cs="仿宋"/>
                    </w:rPr>
                  </w:pPr>
                  <w:r>
                    <w:rPr>
                      <w:rFonts w:hint="eastAsia" w:ascii="仿宋" w:hAnsi="仿宋" w:eastAsia="仿宋" w:cs="仿宋"/>
                    </w:rPr>
                    <w:t xml:space="preserve">基本支出  </w:t>
                  </w:r>
                </w:p>
              </w:tc>
              <w:tc>
                <w:tcPr>
                  <w:tcW w:w="41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ascii="仿宋" w:hAnsi="仿宋" w:eastAsia="仿宋" w:cs="仿宋"/>
                    </w:rPr>
                  </w:pPr>
                  <w:r>
                    <w:rPr>
                      <w:rFonts w:hint="eastAsia" w:ascii="仿宋" w:hAnsi="仿宋" w:eastAsia="仿宋" w:cs="仿宋"/>
                    </w:rPr>
                    <w:t>项目支出</w:t>
                  </w:r>
                </w:p>
              </w:tc>
            </w:tr>
            <w:tr>
              <w:tblPrEx>
                <w:tblCellMar>
                  <w:top w:w="0" w:type="dxa"/>
                  <w:left w:w="108" w:type="dxa"/>
                  <w:bottom w:w="0" w:type="dxa"/>
                  <w:right w:w="108" w:type="dxa"/>
                </w:tblCellMar>
              </w:tblPrEx>
              <w:trPr>
                <w:trHeight w:val="382" w:hRule="atLeast"/>
              </w:trPr>
              <w:tc>
                <w:tcPr>
                  <w:tcW w:w="2487" w:type="dxa"/>
                  <w:tcBorders>
                    <w:top w:val="nil"/>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ascii="仿宋" w:hAnsi="仿宋" w:eastAsia="仿宋" w:cs="仿宋"/>
                    </w:rPr>
                  </w:pPr>
                  <w:r>
                    <w:rPr>
                      <w:rFonts w:hint="eastAsia" w:ascii="仿宋" w:hAnsi="仿宋" w:eastAsia="仿宋" w:cs="仿宋"/>
                    </w:rPr>
                    <w:t>功能分类</w:t>
                  </w:r>
                </w:p>
                <w:p>
                  <w:pPr>
                    <w:widowControl/>
                    <w:spacing w:line="34" w:lineRule="atLeast"/>
                    <w:jc w:val="center"/>
                    <w:rPr>
                      <w:rFonts w:ascii="仿宋" w:hAnsi="仿宋" w:eastAsia="仿宋" w:cs="仿宋"/>
                    </w:rPr>
                  </w:pPr>
                  <w:r>
                    <w:rPr>
                      <w:rFonts w:hint="eastAsia" w:ascii="仿宋" w:hAnsi="仿宋" w:eastAsia="仿宋" w:cs="仿宋"/>
                    </w:rPr>
                    <w:t>科目编码</w:t>
                  </w:r>
                </w:p>
              </w:tc>
              <w:tc>
                <w:tcPr>
                  <w:tcW w:w="2487" w:type="dxa"/>
                  <w:tcBorders>
                    <w:top w:val="nil"/>
                    <w:left w:val="nil"/>
                    <w:bottom w:val="single" w:color="auto" w:sz="4" w:space="0"/>
                    <w:right w:val="single" w:color="auto" w:sz="4" w:space="0"/>
                  </w:tcBorders>
                  <w:shd w:val="clear" w:color="auto" w:fill="auto"/>
                  <w:vAlign w:val="center"/>
                </w:tcPr>
                <w:p>
                  <w:pPr>
                    <w:widowControl/>
                    <w:spacing w:line="34" w:lineRule="atLeast"/>
                    <w:jc w:val="center"/>
                    <w:rPr>
                      <w:rFonts w:ascii="仿宋" w:hAnsi="仿宋" w:eastAsia="仿宋" w:cs="仿宋"/>
                    </w:rPr>
                  </w:pPr>
                  <w:r>
                    <w:rPr>
                      <w:rFonts w:hint="eastAsia" w:ascii="仿宋" w:hAnsi="仿宋" w:eastAsia="仿宋" w:cs="仿宋"/>
                    </w:rPr>
                    <w:t>科目名称</w:t>
                  </w:r>
                </w:p>
              </w:tc>
              <w:tc>
                <w:tcPr>
                  <w:tcW w:w="24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 w:lineRule="atLeast"/>
                    <w:rPr>
                      <w:rFonts w:ascii="仿宋" w:hAnsi="仿宋" w:eastAsia="仿宋" w:cs="仿宋"/>
                    </w:rPr>
                  </w:pPr>
                </w:p>
              </w:tc>
              <w:tc>
                <w:tcPr>
                  <w:tcW w:w="15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 w:lineRule="atLeast"/>
                    <w:rPr>
                      <w:rFonts w:ascii="仿宋" w:hAnsi="仿宋" w:eastAsia="仿宋" w:cs="仿宋"/>
                    </w:rPr>
                  </w:pPr>
                </w:p>
              </w:tc>
              <w:tc>
                <w:tcPr>
                  <w:tcW w:w="41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 w:lineRule="atLeast"/>
                    <w:rPr>
                      <w:rFonts w:ascii="仿宋" w:hAnsi="仿宋" w:eastAsia="仿宋" w:cs="仿宋"/>
                    </w:rPr>
                  </w:pPr>
                </w:p>
              </w:tc>
            </w:tr>
            <w:tr>
              <w:tblPrEx>
                <w:tblCellMar>
                  <w:top w:w="0" w:type="dxa"/>
                  <w:left w:w="108" w:type="dxa"/>
                  <w:bottom w:w="0" w:type="dxa"/>
                  <w:right w:w="108" w:type="dxa"/>
                </w:tblCellMar>
              </w:tblPrEx>
              <w:trPr>
                <w:trHeight w:val="194" w:hRule="atLeast"/>
              </w:trPr>
              <w:tc>
                <w:tcPr>
                  <w:tcW w:w="4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ascii="仿宋" w:hAnsi="仿宋" w:eastAsia="仿宋" w:cs="仿宋"/>
                    </w:rPr>
                  </w:pPr>
                  <w:r>
                    <w:rPr>
                      <w:rFonts w:hint="eastAsia" w:ascii="仿宋" w:hAnsi="仿宋" w:eastAsia="仿宋" w:cs="仿宋"/>
                    </w:rPr>
                    <w:t>栏次</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ascii="仿宋" w:hAnsi="仿宋" w:eastAsia="仿宋" w:cs="仿宋"/>
                    </w:rPr>
                  </w:pPr>
                  <w:r>
                    <w:rPr>
                      <w:rFonts w:hint="eastAsia" w:ascii="仿宋" w:hAnsi="仿宋" w:eastAsia="仿宋" w:cs="仿宋"/>
                    </w:rPr>
                    <w:t>1</w:t>
                  </w: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ascii="仿宋" w:hAnsi="仿宋" w:eastAsia="仿宋" w:cs="仿宋"/>
                    </w:rPr>
                  </w:pPr>
                  <w:r>
                    <w:rPr>
                      <w:rFonts w:hint="eastAsia" w:ascii="仿宋" w:hAnsi="仿宋" w:eastAsia="仿宋" w:cs="仿宋"/>
                    </w:rPr>
                    <w:t>2</w:t>
                  </w:r>
                </w:p>
              </w:tc>
              <w:tc>
                <w:tcPr>
                  <w:tcW w:w="4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ascii="仿宋" w:hAnsi="仿宋" w:eastAsia="仿宋" w:cs="仿宋"/>
                    </w:rPr>
                  </w:pPr>
                  <w:r>
                    <w:rPr>
                      <w:rFonts w:hint="eastAsia" w:ascii="仿宋" w:hAnsi="仿宋" w:eastAsia="仿宋" w:cs="仿宋"/>
                    </w:rPr>
                    <w:t>3</w:t>
                  </w:r>
                </w:p>
              </w:tc>
            </w:tr>
            <w:tr>
              <w:tblPrEx>
                <w:tblCellMar>
                  <w:top w:w="0" w:type="dxa"/>
                  <w:left w:w="108" w:type="dxa"/>
                  <w:bottom w:w="0" w:type="dxa"/>
                  <w:right w:w="108" w:type="dxa"/>
                </w:tblCellMar>
              </w:tblPrEx>
              <w:trPr>
                <w:trHeight w:val="194" w:hRule="atLeast"/>
              </w:trPr>
              <w:tc>
                <w:tcPr>
                  <w:tcW w:w="4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ascii="仿宋" w:hAnsi="仿宋" w:eastAsia="仿宋" w:cs="仿宋"/>
                    </w:rPr>
                  </w:pPr>
                  <w:r>
                    <w:rPr>
                      <w:rFonts w:hint="eastAsia" w:ascii="仿宋" w:hAnsi="仿宋" w:eastAsia="仿宋" w:cs="仿宋"/>
                    </w:rPr>
                    <w:t>合计</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ascii="仿宋" w:hAnsi="仿宋" w:eastAsia="仿宋" w:cs="仿宋"/>
                    </w:rPr>
                  </w:pP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ascii="仿宋" w:hAnsi="仿宋" w:eastAsia="仿宋" w:cs="仿宋"/>
                    </w:rPr>
                  </w:pPr>
                </w:p>
              </w:tc>
              <w:tc>
                <w:tcPr>
                  <w:tcW w:w="4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ascii="仿宋" w:hAnsi="仿宋" w:eastAsia="仿宋" w:cs="仿宋"/>
                    </w:rPr>
                  </w:pPr>
                </w:p>
              </w:tc>
            </w:tr>
            <w:tr>
              <w:tblPrEx>
                <w:tblCellMar>
                  <w:top w:w="0" w:type="dxa"/>
                  <w:left w:w="108" w:type="dxa"/>
                  <w:bottom w:w="0" w:type="dxa"/>
                  <w:right w:w="108" w:type="dxa"/>
                </w:tblCellMar>
              </w:tblPrEx>
              <w:trPr>
                <w:trHeight w:val="194" w:hRule="atLeast"/>
              </w:trPr>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ascii="仿宋" w:hAnsi="仿宋" w:eastAsia="仿宋" w:cs="仿宋"/>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ascii="仿宋" w:hAnsi="仿宋" w:eastAsia="仿宋" w:cs="仿宋"/>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ascii="仿宋" w:hAnsi="仿宋" w:eastAsia="仿宋" w:cs="仿宋"/>
                    </w:rPr>
                  </w:pP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ascii="仿宋" w:hAnsi="仿宋" w:eastAsia="仿宋" w:cs="仿宋"/>
                    </w:rPr>
                  </w:pPr>
                </w:p>
              </w:tc>
              <w:tc>
                <w:tcPr>
                  <w:tcW w:w="4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ascii="仿宋" w:hAnsi="仿宋" w:eastAsia="仿宋" w:cs="仿宋"/>
                    </w:rPr>
                  </w:pPr>
                </w:p>
              </w:tc>
            </w:tr>
            <w:tr>
              <w:tblPrEx>
                <w:tblCellMar>
                  <w:top w:w="0" w:type="dxa"/>
                  <w:left w:w="108" w:type="dxa"/>
                  <w:bottom w:w="0" w:type="dxa"/>
                  <w:right w:w="108" w:type="dxa"/>
                </w:tblCellMar>
              </w:tblPrEx>
              <w:trPr>
                <w:trHeight w:val="201" w:hRule="atLeast"/>
              </w:trPr>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ascii="仿宋" w:hAnsi="仿宋" w:eastAsia="仿宋" w:cs="仿宋"/>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ascii="仿宋" w:hAnsi="仿宋" w:eastAsia="仿宋" w:cs="仿宋"/>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ascii="仿宋" w:hAnsi="仿宋" w:eastAsia="仿宋" w:cs="仿宋"/>
                    </w:rPr>
                  </w:pP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ascii="仿宋" w:hAnsi="仿宋" w:eastAsia="仿宋" w:cs="仿宋"/>
                    </w:rPr>
                  </w:pPr>
                </w:p>
              </w:tc>
              <w:tc>
                <w:tcPr>
                  <w:tcW w:w="4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 w:lineRule="atLeast"/>
                    <w:jc w:val="center"/>
                    <w:rPr>
                      <w:rFonts w:ascii="仿宋" w:hAnsi="仿宋" w:eastAsia="仿宋" w:cs="仿宋"/>
                    </w:rPr>
                  </w:pPr>
                </w:p>
              </w:tc>
            </w:tr>
          </w:tbl>
          <w:p>
            <w:pPr>
              <w:spacing w:before="25"/>
              <w:ind w:firstLine="422" w:firstLineChars="200"/>
              <w:rPr>
                <w:rFonts w:ascii="仿宋" w:hAnsi="仿宋" w:eastAsia="仿宋" w:cs="仿宋"/>
                <w:b/>
                <w:bCs/>
                <w:lang w:val="en-US"/>
              </w:rPr>
            </w:pPr>
            <w:r>
              <w:rPr>
                <w:rFonts w:ascii="仿宋" w:hAnsi="仿宋" w:eastAsia="仿宋" w:cs="仿宋"/>
                <w:b/>
              </w:rPr>
              <w:t>注：本单位无</w:t>
            </w:r>
            <w:r>
              <w:rPr>
                <w:rFonts w:hint="eastAsia" w:ascii="仿宋" w:hAnsi="仿宋" w:eastAsia="仿宋" w:cs="仿宋"/>
                <w:b/>
                <w:bCs/>
              </w:rPr>
              <w:t>国有资本经营预算支出</w:t>
            </w:r>
            <w:r>
              <w:rPr>
                <w:rFonts w:hint="eastAsia" w:ascii="仿宋" w:hAnsi="仿宋" w:eastAsia="仿宋" w:cs="仿宋"/>
                <w:b/>
                <w:bCs/>
                <w:lang w:val="en-US"/>
              </w:rPr>
              <w:t>，故本表无数据。</w:t>
            </w:r>
          </w:p>
          <w:p>
            <w:pPr>
              <w:widowControl/>
              <w:rPr>
                <w:rFonts w:ascii="Times New Roman" w:hAnsi="Times New Roman" w:eastAsia="黑体" w:cs="Times New Roman"/>
                <w:bCs/>
                <w:color w:val="000000"/>
                <w:kern w:val="0"/>
                <w:sz w:val="32"/>
                <w:szCs w:val="32"/>
              </w:rPr>
            </w:pPr>
          </w:p>
          <w:p>
            <w:pPr>
              <w:widowControl/>
              <w:ind w:firstLine="3520" w:firstLineChars="1100"/>
              <w:rPr>
                <w:rFonts w:ascii="Times New Roman" w:hAnsi="Times New Roman" w:eastAsia="黑体" w:cs="Times New Roman"/>
                <w:bCs/>
                <w:color w:val="000000"/>
                <w:kern w:val="0"/>
                <w:sz w:val="32"/>
                <w:szCs w:val="32"/>
              </w:rPr>
            </w:pPr>
          </w:p>
          <w:p>
            <w:pPr>
              <w:widowControl/>
              <w:ind w:firstLine="3840" w:firstLineChars="1200"/>
              <w:rPr>
                <w:rFonts w:ascii="Times New Roman" w:hAnsi="Times New Roman" w:eastAsia="宋体" w:cs="Times New Roman"/>
                <w:bCs/>
                <w:color w:val="000000"/>
                <w:kern w:val="0"/>
                <w:sz w:val="30"/>
                <w:szCs w:val="30"/>
              </w:rPr>
            </w:pPr>
            <w:r>
              <w:rPr>
                <w:rFonts w:ascii="Times New Roman" w:hAnsi="Times New Roman" w:eastAsia="黑体" w:cs="Times New Roman"/>
                <w:bCs/>
                <w:color w:val="000000"/>
                <w:kern w:val="0"/>
                <w:sz w:val="32"/>
                <w:szCs w:val="32"/>
              </w:rPr>
              <w:t>一般公共预算机关运行经费支出表</w:t>
            </w:r>
          </w:p>
          <w:tbl>
            <w:tblPr>
              <w:tblStyle w:val="6"/>
              <w:tblW w:w="0" w:type="auto"/>
              <w:tblInd w:w="0" w:type="dxa"/>
              <w:tblLayout w:type="autofit"/>
              <w:tblCellMar>
                <w:top w:w="0" w:type="dxa"/>
                <w:left w:w="108" w:type="dxa"/>
                <w:bottom w:w="0" w:type="dxa"/>
                <w:right w:w="108" w:type="dxa"/>
              </w:tblCellMar>
            </w:tblPr>
            <w:tblGrid>
              <w:gridCol w:w="1756"/>
              <w:gridCol w:w="1100"/>
              <w:gridCol w:w="1006"/>
              <w:gridCol w:w="283"/>
              <w:gridCol w:w="1276"/>
              <w:gridCol w:w="992"/>
              <w:gridCol w:w="1418"/>
              <w:gridCol w:w="566"/>
              <w:gridCol w:w="851"/>
              <w:gridCol w:w="1276"/>
              <w:gridCol w:w="1417"/>
              <w:gridCol w:w="1276"/>
            </w:tblGrid>
            <w:tr>
              <w:tblPrEx>
                <w:tblCellMar>
                  <w:top w:w="0" w:type="dxa"/>
                  <w:left w:w="108" w:type="dxa"/>
                  <w:bottom w:w="0" w:type="dxa"/>
                  <w:right w:w="108" w:type="dxa"/>
                </w:tblCellMar>
              </w:tblPrEx>
              <w:trPr>
                <w:trHeight w:val="300" w:hRule="atLeast"/>
              </w:trPr>
              <w:tc>
                <w:tcPr>
                  <w:tcW w:w="3862" w:type="dxa"/>
                  <w:gridSpan w:val="3"/>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bookmarkStart w:id="4" w:name="RANGE!A1:C6"/>
                  <w:bookmarkEnd w:id="4"/>
                  <w:r>
                    <w:rPr>
                      <w:rFonts w:ascii="Times New Roman" w:hAnsi="Times New Roman" w:eastAsia="宋体" w:cs="Times New Roman"/>
                      <w:color w:val="000000"/>
                      <w:kern w:val="0"/>
                      <w:sz w:val="22"/>
                    </w:rPr>
                    <w:t>部门/单位：168010-南京邮电大学</w:t>
                  </w:r>
                </w:p>
              </w:tc>
              <w:tc>
                <w:tcPr>
                  <w:tcW w:w="4535" w:type="dxa"/>
                  <w:gridSpan w:val="5"/>
                  <w:tcBorders>
                    <w:top w:val="nil"/>
                    <w:left w:val="nil"/>
                    <w:bottom w:val="nil"/>
                    <w:right w:val="nil"/>
                  </w:tcBorders>
                  <w:shd w:val="clear" w:color="000000" w:fill="FFFFFF"/>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4820" w:type="dxa"/>
                  <w:gridSpan w:val="4"/>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单位：万元</w:t>
                  </w:r>
                </w:p>
              </w:tc>
            </w:tr>
            <w:tr>
              <w:tblPrEx>
                <w:tblCellMar>
                  <w:top w:w="0" w:type="dxa"/>
                  <w:left w:w="108" w:type="dxa"/>
                  <w:bottom w:w="0" w:type="dxa"/>
                  <w:right w:w="108" w:type="dxa"/>
                </w:tblCellMar>
              </w:tblPrEx>
              <w:trPr>
                <w:trHeight w:val="300" w:hRule="atLeast"/>
              </w:trPr>
              <w:tc>
                <w:tcPr>
                  <w:tcW w:w="3862"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eastAsia="宋体" w:cs="Times New Roman"/>
                      <w:bCs/>
                      <w:color w:val="000000"/>
                      <w:kern w:val="0"/>
                      <w:sz w:val="22"/>
                    </w:rPr>
                  </w:pPr>
                  <w:r>
                    <w:rPr>
                      <w:rFonts w:ascii="Times New Roman" w:hAnsi="Times New Roman" w:eastAsia="宋体" w:cs="Times New Roman"/>
                      <w:bCs/>
                      <w:color w:val="000000"/>
                      <w:kern w:val="0"/>
                      <w:sz w:val="22"/>
                    </w:rPr>
                    <w:t>科目编码</w:t>
                  </w:r>
                </w:p>
              </w:tc>
              <w:tc>
                <w:tcPr>
                  <w:tcW w:w="4535" w:type="dxa"/>
                  <w:gridSpan w:val="5"/>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Times New Roman" w:hAnsi="Times New Roman" w:eastAsia="宋体" w:cs="Times New Roman"/>
                      <w:bCs/>
                      <w:color w:val="000000"/>
                      <w:kern w:val="0"/>
                      <w:sz w:val="22"/>
                    </w:rPr>
                  </w:pPr>
                  <w:r>
                    <w:rPr>
                      <w:rFonts w:ascii="Times New Roman" w:hAnsi="Times New Roman" w:eastAsia="宋体" w:cs="Times New Roman"/>
                      <w:bCs/>
                      <w:color w:val="000000"/>
                      <w:kern w:val="0"/>
                      <w:sz w:val="22"/>
                    </w:rPr>
                    <w:t>科目名称</w:t>
                  </w:r>
                </w:p>
              </w:tc>
              <w:tc>
                <w:tcPr>
                  <w:tcW w:w="4820" w:type="dxa"/>
                  <w:gridSpan w:val="4"/>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Times New Roman" w:hAnsi="Times New Roman" w:eastAsia="宋体" w:cs="Times New Roman"/>
                      <w:bCs/>
                      <w:color w:val="000000"/>
                      <w:kern w:val="0"/>
                      <w:sz w:val="22"/>
                    </w:rPr>
                  </w:pPr>
                  <w:r>
                    <w:rPr>
                      <w:rFonts w:ascii="Times New Roman" w:hAnsi="Times New Roman" w:eastAsia="宋体" w:cs="Times New Roman"/>
                      <w:bCs/>
                      <w:color w:val="000000"/>
                      <w:kern w:val="0"/>
                      <w:sz w:val="22"/>
                    </w:rPr>
                    <w:t>机关运行经费支出</w:t>
                  </w:r>
                </w:p>
              </w:tc>
            </w:tr>
            <w:tr>
              <w:tblPrEx>
                <w:tblCellMar>
                  <w:top w:w="0" w:type="dxa"/>
                  <w:left w:w="108" w:type="dxa"/>
                  <w:bottom w:w="0" w:type="dxa"/>
                  <w:right w:w="108" w:type="dxa"/>
                </w:tblCellMar>
              </w:tblPrEx>
              <w:trPr>
                <w:trHeight w:val="300" w:hRule="atLeast"/>
              </w:trPr>
              <w:tc>
                <w:tcPr>
                  <w:tcW w:w="3862"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eastAsia="宋体" w:cs="Times New Roman"/>
                      <w:bCs/>
                      <w:color w:val="000000"/>
                      <w:kern w:val="0"/>
                      <w:sz w:val="22"/>
                    </w:rPr>
                  </w:pPr>
                  <w:r>
                    <w:rPr>
                      <w:rFonts w:ascii="Times New Roman" w:hAnsi="Times New Roman" w:eastAsia="宋体" w:cs="Times New Roman"/>
                      <w:bCs/>
                      <w:color w:val="000000"/>
                      <w:kern w:val="0"/>
                      <w:sz w:val="22"/>
                    </w:rPr>
                    <w:t>**</w:t>
                  </w:r>
                </w:p>
              </w:tc>
              <w:tc>
                <w:tcPr>
                  <w:tcW w:w="4535" w:type="dxa"/>
                  <w:gridSpan w:val="5"/>
                  <w:tcBorders>
                    <w:top w:val="nil"/>
                    <w:left w:val="nil"/>
                    <w:bottom w:val="single" w:color="000000" w:sz="4" w:space="0"/>
                    <w:right w:val="single" w:color="000000" w:sz="4" w:space="0"/>
                  </w:tcBorders>
                  <w:shd w:val="clear" w:color="000000" w:fill="FFFFFF"/>
                  <w:vAlign w:val="center"/>
                </w:tcPr>
                <w:p>
                  <w:pPr>
                    <w:widowControl/>
                    <w:jc w:val="center"/>
                    <w:rPr>
                      <w:rFonts w:ascii="Times New Roman" w:hAnsi="Times New Roman" w:eastAsia="宋体" w:cs="Times New Roman"/>
                      <w:bCs/>
                      <w:color w:val="000000"/>
                      <w:kern w:val="0"/>
                      <w:sz w:val="22"/>
                    </w:rPr>
                  </w:pPr>
                  <w:r>
                    <w:rPr>
                      <w:rFonts w:ascii="Times New Roman" w:hAnsi="Times New Roman" w:eastAsia="宋体" w:cs="Times New Roman"/>
                      <w:bCs/>
                      <w:color w:val="000000"/>
                      <w:kern w:val="0"/>
                      <w:sz w:val="22"/>
                    </w:rPr>
                    <w:t>**</w:t>
                  </w:r>
                </w:p>
              </w:tc>
              <w:tc>
                <w:tcPr>
                  <w:tcW w:w="4820" w:type="dxa"/>
                  <w:gridSpan w:val="4"/>
                  <w:tcBorders>
                    <w:top w:val="nil"/>
                    <w:left w:val="nil"/>
                    <w:bottom w:val="single" w:color="000000" w:sz="4" w:space="0"/>
                    <w:right w:val="single" w:color="000000" w:sz="4" w:space="0"/>
                  </w:tcBorders>
                  <w:shd w:val="clear" w:color="000000" w:fill="FFFFFF"/>
                  <w:vAlign w:val="center"/>
                </w:tcPr>
                <w:p>
                  <w:pPr>
                    <w:widowControl/>
                    <w:jc w:val="center"/>
                    <w:rPr>
                      <w:rFonts w:ascii="Times New Roman" w:hAnsi="Times New Roman" w:eastAsia="宋体" w:cs="Times New Roman"/>
                      <w:bCs/>
                      <w:color w:val="000000"/>
                      <w:kern w:val="0"/>
                      <w:sz w:val="22"/>
                    </w:rPr>
                  </w:pPr>
                  <w:r>
                    <w:rPr>
                      <w:rFonts w:ascii="Times New Roman" w:hAnsi="Times New Roman" w:eastAsia="宋体" w:cs="Times New Roman"/>
                      <w:bCs/>
                      <w:color w:val="000000"/>
                      <w:kern w:val="0"/>
                      <w:sz w:val="22"/>
                    </w:rPr>
                    <w:t>1</w:t>
                  </w:r>
                </w:p>
              </w:tc>
            </w:tr>
            <w:tr>
              <w:tblPrEx>
                <w:tblCellMar>
                  <w:top w:w="0" w:type="dxa"/>
                  <w:left w:w="108" w:type="dxa"/>
                  <w:bottom w:w="0" w:type="dxa"/>
                  <w:right w:w="108" w:type="dxa"/>
                </w:tblCellMar>
              </w:tblPrEx>
              <w:trPr>
                <w:trHeight w:val="300" w:hRule="atLeast"/>
              </w:trPr>
              <w:tc>
                <w:tcPr>
                  <w:tcW w:w="3862" w:type="dxa"/>
                  <w:gridSpan w:val="3"/>
                  <w:tcBorders>
                    <w:top w:val="nil"/>
                    <w:left w:val="single" w:color="000000" w:sz="4" w:space="0"/>
                    <w:bottom w:val="nil"/>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4535" w:type="dxa"/>
                  <w:gridSpan w:val="5"/>
                  <w:tcBorders>
                    <w:top w:val="nil"/>
                    <w:left w:val="nil"/>
                    <w:bottom w:val="nil"/>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4820" w:type="dxa"/>
                  <w:gridSpan w:val="4"/>
                  <w:tcBorders>
                    <w:top w:val="nil"/>
                    <w:left w:val="nil"/>
                    <w:bottom w:val="nil"/>
                    <w:right w:val="single" w:color="000000" w:sz="4" w:space="0"/>
                  </w:tcBorders>
                  <w:shd w:val="clear" w:color="auto" w:fill="auto"/>
                  <w:vAlign w:val="center"/>
                </w:tcPr>
                <w:p>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tblPrEx>
                <w:tblCellMar>
                  <w:top w:w="0" w:type="dxa"/>
                  <w:left w:w="108" w:type="dxa"/>
                  <w:bottom w:w="0" w:type="dxa"/>
                  <w:right w:w="108" w:type="dxa"/>
                </w:tblCellMar>
              </w:tblPrEx>
              <w:trPr>
                <w:trHeight w:val="300" w:hRule="atLeast"/>
              </w:trPr>
              <w:tc>
                <w:tcPr>
                  <w:tcW w:w="386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4535"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482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05" w:hRule="atLeast"/>
              </w:trPr>
              <w:tc>
                <w:tcPr>
                  <w:tcW w:w="13217" w:type="dxa"/>
                  <w:gridSpan w:val="12"/>
                  <w:tcBorders>
                    <w:top w:val="nil"/>
                    <w:left w:val="nil"/>
                    <w:bottom w:val="nil"/>
                    <w:right w:val="nil"/>
                  </w:tcBorders>
                  <w:shd w:val="clear" w:color="auto" w:fill="auto"/>
                  <w:noWrap/>
                  <w:vAlign w:val="bottom"/>
                </w:tcPr>
                <w:p>
                  <w:pPr>
                    <w:tabs>
                      <w:tab w:val="left" w:pos="0"/>
                    </w:tabs>
                    <w:spacing w:before="25"/>
                    <w:ind w:left="-1"/>
                    <w:rPr>
                      <w:rFonts w:ascii="仿宋" w:hAnsi="仿宋" w:eastAsia="仿宋" w:cs="仿宋"/>
                      <w:b/>
                      <w:bCs/>
                      <w:lang w:val="en-US"/>
                    </w:rPr>
                  </w:pPr>
                  <w:r>
                    <w:rPr>
                      <w:rFonts w:hint="eastAsia" w:ascii="仿宋" w:hAnsi="仿宋" w:eastAsia="仿宋" w:cs="仿宋"/>
                      <w:b/>
                      <w:bCs/>
                      <w:lang w:val="en-US"/>
                    </w:rPr>
                    <w:t>注：1.</w:t>
                  </w:r>
                  <w:r>
                    <w:rPr>
                      <w:rFonts w:hint="eastAsia" w:ascii="仿宋" w:hAnsi="仿宋" w:eastAsia="仿宋" w:cs="仿宋"/>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jc w:val="both"/>
                    <w:rPr>
                      <w:rFonts w:ascii="Times New Roman" w:hAnsi="Times New Roman" w:eastAsia="宋体" w:cs="Times New Roman"/>
                      <w:b/>
                      <w:bCs/>
                      <w:color w:val="000000"/>
                      <w:kern w:val="0"/>
                      <w:sz w:val="32"/>
                      <w:szCs w:val="32"/>
                    </w:rPr>
                  </w:pPr>
                  <w:r>
                    <w:rPr>
                      <w:rFonts w:hint="eastAsia" w:ascii="仿宋" w:hAnsi="仿宋" w:eastAsia="仿宋" w:cs="仿宋"/>
                      <w:b/>
                      <w:bCs/>
                      <w:lang w:val="en-US"/>
                    </w:rPr>
                    <w:t>2.</w:t>
                  </w:r>
                  <w:r>
                    <w:rPr>
                      <w:rFonts w:hint="eastAsia" w:ascii="仿宋" w:hAnsi="仿宋" w:eastAsia="仿宋" w:cs="仿宋"/>
                      <w:b/>
                      <w:bCs/>
                    </w:rPr>
                    <w:t>本</w:t>
                  </w:r>
                  <w:r>
                    <w:rPr>
                      <w:rFonts w:ascii="仿宋" w:hAnsi="仿宋" w:eastAsia="仿宋" w:cs="仿宋"/>
                      <w:b/>
                    </w:rPr>
                    <w:t>单位无一般公共预算机关运行经费支出，故本表无数据</w:t>
                  </w:r>
                </w:p>
                <w:p>
                  <w:pPr>
                    <w:widowControl/>
                    <w:jc w:val="center"/>
                    <w:rPr>
                      <w:rFonts w:ascii="Times New Roman" w:hAnsi="Times New Roman" w:eastAsia="宋体" w:cs="Times New Roman"/>
                      <w:b/>
                      <w:bCs/>
                      <w:color w:val="000000"/>
                      <w:kern w:val="0"/>
                      <w:sz w:val="32"/>
                      <w:szCs w:val="32"/>
                    </w:rPr>
                  </w:pPr>
                </w:p>
                <w:p>
                  <w:pPr>
                    <w:widowControl/>
                    <w:jc w:val="center"/>
                    <w:rPr>
                      <w:rFonts w:ascii="Times New Roman" w:hAnsi="Times New Roman" w:eastAsia="宋体" w:cs="Times New Roman"/>
                      <w:b/>
                      <w:bCs/>
                      <w:color w:val="000000"/>
                      <w:kern w:val="0"/>
                      <w:sz w:val="32"/>
                      <w:szCs w:val="32"/>
                    </w:rPr>
                  </w:pPr>
                </w:p>
                <w:p>
                  <w:pPr>
                    <w:widowControl/>
                    <w:jc w:val="center"/>
                    <w:rPr>
                      <w:rFonts w:ascii="Times New Roman" w:hAnsi="Times New Roman" w:eastAsia="宋体" w:cs="Times New Roman"/>
                      <w:b/>
                      <w:bCs/>
                      <w:color w:val="000000"/>
                      <w:kern w:val="0"/>
                      <w:sz w:val="32"/>
                      <w:szCs w:val="32"/>
                    </w:rPr>
                  </w:pPr>
                  <w:r>
                    <w:rPr>
                      <w:rFonts w:ascii="Times New Roman" w:hAnsi="Times New Roman" w:eastAsia="宋体" w:cs="Times New Roman"/>
                      <w:b/>
                      <w:bCs/>
                      <w:color w:val="000000"/>
                      <w:kern w:val="0"/>
                      <w:sz w:val="32"/>
                      <w:szCs w:val="32"/>
                    </w:rPr>
                    <w:t>政府采购支出表</w:t>
                  </w:r>
                </w:p>
              </w:tc>
            </w:tr>
            <w:tr>
              <w:tblPrEx>
                <w:tblCellMar>
                  <w:top w:w="0" w:type="dxa"/>
                  <w:left w:w="108" w:type="dxa"/>
                  <w:bottom w:w="0" w:type="dxa"/>
                  <w:right w:w="108" w:type="dxa"/>
                </w:tblCellMar>
              </w:tblPrEx>
              <w:trPr>
                <w:trHeight w:val="345" w:hRule="atLeast"/>
              </w:trPr>
              <w:tc>
                <w:tcPr>
                  <w:tcW w:w="13217" w:type="dxa"/>
                  <w:gridSpan w:val="12"/>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部门/单位：168010-南京邮电大学                                                                               单位：万元</w:t>
                  </w:r>
                </w:p>
              </w:tc>
            </w:tr>
            <w:tr>
              <w:tblPrEx>
                <w:tblCellMar>
                  <w:top w:w="0" w:type="dxa"/>
                  <w:left w:w="108" w:type="dxa"/>
                  <w:bottom w:w="0" w:type="dxa"/>
                  <w:right w:w="108" w:type="dxa"/>
                </w:tblCellMar>
              </w:tblPrEx>
              <w:trPr>
                <w:trHeight w:val="300" w:hRule="atLeast"/>
              </w:trPr>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采购品目大类</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专项名称</w:t>
                  </w:r>
                </w:p>
              </w:tc>
              <w:tc>
                <w:tcPr>
                  <w:tcW w:w="12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经济科目</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采购品目名称</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采购组织形式</w:t>
                  </w:r>
                </w:p>
              </w:tc>
              <w:tc>
                <w:tcPr>
                  <w:tcW w:w="552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资金来源</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总计</w:t>
                  </w:r>
                </w:p>
              </w:tc>
            </w:tr>
            <w:tr>
              <w:tblPrEx>
                <w:tblCellMar>
                  <w:top w:w="0" w:type="dxa"/>
                  <w:left w:w="108" w:type="dxa"/>
                  <w:bottom w:w="0" w:type="dxa"/>
                  <w:right w:w="108" w:type="dxa"/>
                </w:tblCellMar>
              </w:tblPrEx>
              <w:trPr>
                <w:trHeight w:val="570" w:hRule="atLeast"/>
              </w:trPr>
              <w:tc>
                <w:tcPr>
                  <w:tcW w:w="17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2"/>
                    </w:rPr>
                  </w:pPr>
                </w:p>
              </w:tc>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2"/>
                    </w:rPr>
                  </w:pPr>
                </w:p>
              </w:tc>
              <w:tc>
                <w:tcPr>
                  <w:tcW w:w="128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2"/>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2"/>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2"/>
                    </w:rPr>
                  </w:pP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Cs/>
                      <w:color w:val="000000"/>
                      <w:kern w:val="0"/>
                      <w:sz w:val="22"/>
                    </w:rPr>
                  </w:pPr>
                  <w:r>
                    <w:rPr>
                      <w:rFonts w:ascii="Times New Roman" w:hAnsi="Times New Roman" w:eastAsia="宋体" w:cs="Times New Roman"/>
                      <w:bCs/>
                      <w:color w:val="000000"/>
                      <w:kern w:val="0"/>
                      <w:sz w:val="22"/>
                    </w:rPr>
                    <w:t>一般公共预算</w:t>
                  </w:r>
                </w:p>
              </w:tc>
              <w:tc>
                <w:tcPr>
                  <w:tcW w:w="141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Cs/>
                      <w:color w:val="000000"/>
                      <w:kern w:val="0"/>
                      <w:sz w:val="22"/>
                    </w:rPr>
                  </w:pPr>
                  <w:r>
                    <w:rPr>
                      <w:rFonts w:ascii="Times New Roman" w:hAnsi="Times New Roman" w:eastAsia="宋体" w:cs="Times New Roman"/>
                      <w:bCs/>
                      <w:color w:val="000000"/>
                      <w:kern w:val="0"/>
                      <w:sz w:val="22"/>
                    </w:rPr>
                    <w:t>政府性基金预算</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Cs/>
                      <w:color w:val="000000"/>
                      <w:kern w:val="0"/>
                      <w:sz w:val="22"/>
                    </w:rPr>
                  </w:pPr>
                  <w:r>
                    <w:rPr>
                      <w:rFonts w:ascii="Times New Roman" w:hAnsi="Times New Roman" w:eastAsia="宋体" w:cs="Times New Roman"/>
                      <w:bCs/>
                      <w:color w:val="000000"/>
                      <w:kern w:val="0"/>
                      <w:sz w:val="22"/>
                    </w:rPr>
                    <w:t>其他资金</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Cs/>
                      <w:color w:val="000000"/>
                      <w:kern w:val="0"/>
                      <w:sz w:val="22"/>
                    </w:rPr>
                  </w:pPr>
                  <w:r>
                    <w:rPr>
                      <w:rFonts w:ascii="Times New Roman" w:hAnsi="Times New Roman" w:eastAsia="宋体" w:cs="Times New Roman"/>
                      <w:bCs/>
                      <w:color w:val="000000"/>
                      <w:kern w:val="0"/>
                      <w:sz w:val="22"/>
                    </w:rPr>
                    <w:t>上年结转结余资金</w:t>
                  </w: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bCs/>
                      <w:color w:val="000000"/>
                      <w:kern w:val="0"/>
                      <w:sz w:val="22"/>
                    </w:rPr>
                  </w:pPr>
                </w:p>
              </w:tc>
            </w:tr>
            <w:tr>
              <w:tblPrEx>
                <w:tblCellMar>
                  <w:top w:w="0" w:type="dxa"/>
                  <w:left w:w="108" w:type="dxa"/>
                  <w:bottom w:w="0" w:type="dxa"/>
                  <w:right w:w="108" w:type="dxa"/>
                </w:tblCellMar>
              </w:tblPrEx>
              <w:trPr>
                <w:trHeight w:val="300" w:hRule="atLeast"/>
              </w:trPr>
              <w:tc>
                <w:tcPr>
                  <w:tcW w:w="175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w:t>
                  </w:r>
                </w:p>
              </w:tc>
              <w:tc>
                <w:tcPr>
                  <w:tcW w:w="128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1</w:t>
                  </w:r>
                </w:p>
              </w:tc>
              <w:tc>
                <w:tcPr>
                  <w:tcW w:w="141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2</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4</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5</w:t>
                  </w:r>
                </w:p>
              </w:tc>
            </w:tr>
            <w:tr>
              <w:tblPrEx>
                <w:tblCellMar>
                  <w:top w:w="0" w:type="dxa"/>
                  <w:left w:w="108" w:type="dxa"/>
                  <w:bottom w:w="0" w:type="dxa"/>
                  <w:right w:w="108" w:type="dxa"/>
                </w:tblCellMar>
              </w:tblPrEx>
              <w:trPr>
                <w:trHeight w:val="495" w:hRule="atLeast"/>
              </w:trPr>
              <w:tc>
                <w:tcPr>
                  <w:tcW w:w="175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28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200.00</w:t>
                  </w:r>
                </w:p>
              </w:tc>
              <w:tc>
                <w:tcPr>
                  <w:tcW w:w="141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100.00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300.00</w:t>
                  </w:r>
                </w:p>
              </w:tc>
            </w:tr>
            <w:tr>
              <w:tblPrEx>
                <w:tblCellMar>
                  <w:top w:w="0" w:type="dxa"/>
                  <w:left w:w="108" w:type="dxa"/>
                  <w:bottom w:w="0" w:type="dxa"/>
                  <w:right w:w="108" w:type="dxa"/>
                </w:tblCellMar>
              </w:tblPrEx>
              <w:trPr>
                <w:trHeight w:val="300" w:hRule="atLeast"/>
              </w:trPr>
              <w:tc>
                <w:tcPr>
                  <w:tcW w:w="175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货物类</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28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200.00</w:t>
                  </w:r>
                </w:p>
              </w:tc>
              <w:tc>
                <w:tcPr>
                  <w:tcW w:w="141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100.00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300.00</w:t>
                  </w:r>
                </w:p>
              </w:tc>
            </w:tr>
            <w:tr>
              <w:tblPrEx>
                <w:tblCellMar>
                  <w:top w:w="0" w:type="dxa"/>
                  <w:left w:w="108" w:type="dxa"/>
                  <w:bottom w:w="0" w:type="dxa"/>
                  <w:right w:w="108" w:type="dxa"/>
                </w:tblCellMar>
              </w:tblPrEx>
              <w:trPr>
                <w:trHeight w:val="300" w:hRule="atLeast"/>
              </w:trPr>
              <w:tc>
                <w:tcPr>
                  <w:tcW w:w="175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南京邮电大学</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28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200.00</w:t>
                  </w:r>
                </w:p>
              </w:tc>
              <w:tc>
                <w:tcPr>
                  <w:tcW w:w="141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100.00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300.00</w:t>
                  </w:r>
                </w:p>
              </w:tc>
            </w:tr>
            <w:tr>
              <w:tblPrEx>
                <w:tblCellMar>
                  <w:top w:w="0" w:type="dxa"/>
                  <w:left w:w="108" w:type="dxa"/>
                  <w:bottom w:w="0" w:type="dxa"/>
                  <w:right w:w="108" w:type="dxa"/>
                </w:tblCellMar>
              </w:tblPrEx>
              <w:trPr>
                <w:trHeight w:val="300" w:hRule="atLeast"/>
              </w:trPr>
              <w:tc>
                <w:tcPr>
                  <w:tcW w:w="175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设备购置</w:t>
                  </w:r>
                </w:p>
              </w:tc>
              <w:tc>
                <w:tcPr>
                  <w:tcW w:w="128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办公设备购置</w:t>
                  </w:r>
                </w:p>
              </w:tc>
              <w:tc>
                <w:tcPr>
                  <w:tcW w:w="1276"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便携式计算机</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自行组织</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200.00</w:t>
                  </w:r>
                </w:p>
              </w:tc>
              <w:tc>
                <w:tcPr>
                  <w:tcW w:w="141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100.00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300.00</w:t>
                  </w:r>
                </w:p>
              </w:tc>
            </w:tr>
          </w:tbl>
          <w:p>
            <w:pPr>
              <w:widowControl/>
              <w:rPr>
                <w:rFonts w:ascii="Times New Roman" w:hAnsi="Times New Roman" w:eastAsia="宋体" w:cs="Times New Roman"/>
                <w:b/>
                <w:bCs/>
                <w:color w:val="000000"/>
                <w:kern w:val="0"/>
                <w:sz w:val="30"/>
                <w:szCs w:val="30"/>
              </w:rPr>
            </w:pPr>
          </w:p>
        </w:tc>
      </w:tr>
    </w:tbl>
    <w:p>
      <w:pPr>
        <w:widowControl/>
        <w:ind w:firstLine="3313" w:firstLineChars="1100"/>
        <w:rPr>
          <w:rFonts w:ascii="Times New Roman" w:hAnsi="Times New Roman" w:eastAsia="宋体" w:cs="Times New Roman"/>
          <w:b/>
          <w:bCs/>
          <w:color w:val="000000"/>
          <w:kern w:val="0"/>
          <w:sz w:val="30"/>
          <w:szCs w:val="30"/>
        </w:rPr>
        <w:sectPr>
          <w:pgSz w:w="16838" w:h="11906" w:orient="landscape"/>
          <w:pgMar w:top="1797" w:right="1440" w:bottom="1797" w:left="1440" w:header="851" w:footer="992" w:gutter="0"/>
          <w:cols w:space="425" w:num="1"/>
          <w:docGrid w:type="lines" w:linePitch="312" w:charSpace="0"/>
        </w:sectPr>
      </w:pPr>
    </w:p>
    <w:p>
      <w:pPr>
        <w:widowControl/>
        <w:spacing w:before="156" w:beforeLines="50" w:line="460" w:lineRule="exact"/>
        <w:ind w:firstLine="1405" w:firstLineChars="500"/>
        <w:rPr>
          <w:rFonts w:hint="eastAsia" w:ascii="黑体" w:hAnsi="黑体" w:eastAsia="黑体" w:cs="黑体"/>
          <w:b/>
          <w:sz w:val="28"/>
          <w:szCs w:val="28"/>
        </w:rPr>
      </w:pPr>
      <w:r>
        <w:rPr>
          <w:rFonts w:hint="eastAsia" w:ascii="黑体" w:hAnsi="黑体" w:eastAsia="黑体" w:cs="黑体"/>
          <w:b/>
          <w:sz w:val="28"/>
          <w:szCs w:val="28"/>
        </w:rPr>
        <w:t>第三部分  2021年度部门预算情况说明</w:t>
      </w:r>
    </w:p>
    <w:p>
      <w:pPr>
        <w:pStyle w:val="10"/>
        <w:widowControl/>
        <w:numPr>
          <w:ilvl w:val="0"/>
          <w:numId w:val="0"/>
        </w:numPr>
        <w:spacing w:before="156" w:beforeLines="50" w:line="460" w:lineRule="exact"/>
        <w:ind w:leftChars="0" w:firstLine="562" w:firstLineChars="200"/>
        <w:rPr>
          <w:rFonts w:ascii="Times New Roman" w:hAnsi="Times New Roman" w:cs="Times New Roman"/>
          <w:b/>
          <w:sz w:val="28"/>
          <w:szCs w:val="28"/>
        </w:rPr>
      </w:pPr>
      <w:r>
        <w:rPr>
          <w:rFonts w:hint="eastAsia" w:ascii="Times New Roman" w:hAnsi="Times New Roman" w:cs="Times New Roman"/>
          <w:b/>
          <w:sz w:val="28"/>
          <w:szCs w:val="28"/>
          <w:lang w:val="en-US" w:eastAsia="zh-CN"/>
        </w:rPr>
        <w:t>一、</w:t>
      </w:r>
      <w:r>
        <w:rPr>
          <w:rFonts w:ascii="Times New Roman" w:hAnsi="Times New Roman" w:cs="Times New Roman"/>
          <w:b/>
          <w:sz w:val="28"/>
          <w:szCs w:val="28"/>
        </w:rPr>
        <w:t>收支预算总体情况说明</w:t>
      </w:r>
    </w:p>
    <w:p>
      <w:pPr>
        <w:widowControl/>
        <w:spacing w:line="460" w:lineRule="exact"/>
        <w:ind w:firstLine="560" w:firstLineChars="200"/>
        <w:jc w:val="left"/>
        <w:rPr>
          <w:rFonts w:ascii="Times New Roman" w:hAnsi="Times New Roman" w:cs="Times New Roman"/>
          <w:sz w:val="28"/>
          <w:szCs w:val="28"/>
        </w:rPr>
      </w:pPr>
      <w:r>
        <w:rPr>
          <w:rFonts w:ascii="Times New Roman" w:hAnsi="Times New Roman" w:cs="Times New Roman"/>
          <w:sz w:val="28"/>
          <w:szCs w:val="28"/>
        </w:rPr>
        <w:t>根据《省教育厅关于2021年部门预算的批复》苏教财函﹝2021﹞8号批复，南京邮电大学2021年度收入支出预算总计136240.63万元，与上年相比收、支预算总计各增加1446.79万元，增长1.07%。其中：</w:t>
      </w:r>
    </w:p>
    <w:p>
      <w:pPr>
        <w:widowControl/>
        <w:spacing w:line="46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一</w:t>
      </w:r>
      <w:r>
        <w:rPr>
          <w:rFonts w:hint="eastAsia" w:ascii="Times New Roman" w:hAnsi="Times New Roman" w:cs="Times New Roman"/>
          <w:sz w:val="28"/>
          <w:szCs w:val="28"/>
          <w:lang w:eastAsia="zh-CN"/>
        </w:rPr>
        <w:t>）</w:t>
      </w:r>
      <w:r>
        <w:rPr>
          <w:rFonts w:ascii="Times New Roman" w:hAnsi="Times New Roman" w:cs="Times New Roman"/>
          <w:sz w:val="28"/>
          <w:szCs w:val="28"/>
        </w:rPr>
        <w:t>收入预算总计136240.63万元。包括：</w:t>
      </w:r>
    </w:p>
    <w:p>
      <w:pPr>
        <w:widowControl/>
        <w:spacing w:line="460" w:lineRule="exact"/>
        <w:ind w:firstLine="560" w:firstLineChars="200"/>
        <w:jc w:val="left"/>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  1.本年收入合计</w:t>
      </w:r>
      <w:r>
        <w:rPr>
          <w:rFonts w:ascii="Times New Roman" w:hAnsi="Times New Roman" w:cs="Times New Roman"/>
          <w:sz w:val="28"/>
          <w:szCs w:val="28"/>
        </w:rPr>
        <w:t>136240.63万元</w:t>
      </w:r>
    </w:p>
    <w:p>
      <w:pPr>
        <w:widowControl/>
        <w:spacing w:line="46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lang w:eastAsia="zh-CN"/>
        </w:rPr>
        <w:t>（</w:t>
      </w:r>
      <w:r>
        <w:rPr>
          <w:rFonts w:ascii="Times New Roman" w:hAnsi="Times New Roman" w:cs="Times New Roman"/>
          <w:sz w:val="28"/>
          <w:szCs w:val="28"/>
        </w:rPr>
        <w:t>1</w:t>
      </w:r>
      <w:r>
        <w:rPr>
          <w:rFonts w:hint="eastAsia" w:ascii="Times New Roman" w:hAnsi="Times New Roman" w:cs="Times New Roman"/>
          <w:sz w:val="28"/>
          <w:szCs w:val="28"/>
          <w:lang w:eastAsia="zh-CN"/>
        </w:rPr>
        <w:t>）</w:t>
      </w:r>
      <w:r>
        <w:rPr>
          <w:rFonts w:ascii="Times New Roman" w:hAnsi="Times New Roman" w:cs="Times New Roman"/>
          <w:sz w:val="28"/>
          <w:szCs w:val="28"/>
        </w:rPr>
        <w:t>一般公共预算拨款收入85750.47万元，与上年相比减少5713.7万元，减少6.25%。主要原因是江宁校区合作共建收入减少7000万元。</w:t>
      </w:r>
    </w:p>
    <w:p>
      <w:pPr>
        <w:widowControl/>
        <w:spacing w:line="460" w:lineRule="exact"/>
        <w:ind w:firstLine="560" w:firstLineChars="200"/>
        <w:jc w:val="left"/>
        <w:rPr>
          <w:rFonts w:ascii="Times New Roman" w:hAnsi="Times New Roman" w:cs="Times New Roman"/>
          <w:sz w:val="28"/>
          <w:szCs w:val="28"/>
          <w:lang w:val="en-US"/>
        </w:rPr>
      </w:pPr>
      <w:r>
        <w:rPr>
          <w:rFonts w:ascii="Times New Roman" w:hAnsi="Times New Roman" w:cs="Times New Roman"/>
          <w:sz w:val="28"/>
          <w:szCs w:val="28"/>
        </w:rPr>
        <w:t>（2）政府性基金预算拨款收入0万元，与上年预算数相同。</w:t>
      </w:r>
    </w:p>
    <w:p>
      <w:pPr>
        <w:widowControl/>
        <w:spacing w:line="460" w:lineRule="exact"/>
        <w:ind w:firstLine="560" w:firstLineChars="200"/>
        <w:jc w:val="left"/>
        <w:rPr>
          <w:rFonts w:ascii="Times New Roman" w:hAnsi="Times New Roman" w:cs="Times New Roman"/>
          <w:sz w:val="28"/>
          <w:szCs w:val="28"/>
          <w:lang w:val="en-US"/>
        </w:rPr>
      </w:pPr>
      <w:r>
        <w:rPr>
          <w:rFonts w:ascii="Times New Roman" w:hAnsi="Times New Roman" w:cs="Times New Roman"/>
          <w:sz w:val="28"/>
          <w:szCs w:val="28"/>
        </w:rPr>
        <w:t>（3）国有资本经营预算拨款收入0万元，与上年预算数相同。</w:t>
      </w:r>
    </w:p>
    <w:p>
      <w:pPr>
        <w:widowControl/>
        <w:spacing w:line="46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4</w:t>
      </w:r>
      <w:r>
        <w:rPr>
          <w:rFonts w:hint="eastAsia" w:ascii="Times New Roman" w:hAnsi="Times New Roman" w:cs="Times New Roman"/>
          <w:sz w:val="28"/>
          <w:szCs w:val="28"/>
          <w:lang w:eastAsia="zh-CN"/>
        </w:rPr>
        <w:t>）</w:t>
      </w:r>
      <w:r>
        <w:rPr>
          <w:rFonts w:ascii="Times New Roman" w:hAnsi="Times New Roman" w:cs="Times New Roman"/>
          <w:sz w:val="28"/>
          <w:szCs w:val="28"/>
        </w:rPr>
        <w:t>财政专户管理资金收入21700万元，与上年相比增加800万元，增长3.83%。主要原因是学生人数增加，学费增加。</w:t>
      </w:r>
    </w:p>
    <w:p>
      <w:pPr>
        <w:widowControl/>
        <w:spacing w:line="46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5</w:t>
      </w:r>
      <w:r>
        <w:rPr>
          <w:rFonts w:hint="eastAsia" w:ascii="Times New Roman" w:hAnsi="Times New Roman" w:cs="Times New Roman"/>
          <w:sz w:val="28"/>
          <w:szCs w:val="28"/>
          <w:lang w:eastAsia="zh-CN"/>
        </w:rPr>
        <w:t>）</w:t>
      </w:r>
      <w:r>
        <w:rPr>
          <w:rFonts w:ascii="Times New Roman" w:hAnsi="Times New Roman" w:cs="Times New Roman"/>
          <w:sz w:val="28"/>
          <w:szCs w:val="28"/>
        </w:rPr>
        <w:t>事业收入24400万元，与上年相比增加6545万元，增长36.66%。主要原因是科研收入增加。</w:t>
      </w:r>
    </w:p>
    <w:p>
      <w:pPr>
        <w:widowControl/>
        <w:spacing w:line="460" w:lineRule="exact"/>
        <w:ind w:firstLine="560" w:firstLineChars="200"/>
        <w:jc w:val="left"/>
        <w:rPr>
          <w:rFonts w:ascii="Times New Roman" w:hAnsi="Times New Roman" w:cs="Times New Roman"/>
          <w:sz w:val="28"/>
          <w:szCs w:val="28"/>
          <w:lang w:val="en-US"/>
        </w:rPr>
      </w:pPr>
      <w:r>
        <w:rPr>
          <w:rFonts w:ascii="Times New Roman" w:hAnsi="Times New Roman" w:cs="Times New Roman"/>
          <w:sz w:val="28"/>
          <w:szCs w:val="28"/>
        </w:rPr>
        <w:t>（6）事业单位经营收入0万元，与上年预算数相同。</w:t>
      </w:r>
    </w:p>
    <w:p>
      <w:pPr>
        <w:widowControl/>
        <w:spacing w:line="460" w:lineRule="exact"/>
        <w:ind w:firstLine="560" w:firstLineChars="200"/>
        <w:jc w:val="left"/>
        <w:rPr>
          <w:rFonts w:ascii="Times New Roman" w:hAnsi="Times New Roman" w:cs="Times New Roman"/>
          <w:sz w:val="28"/>
          <w:szCs w:val="28"/>
          <w:lang w:val="en-US"/>
        </w:rPr>
      </w:pPr>
      <w:r>
        <w:rPr>
          <w:rFonts w:ascii="Times New Roman" w:hAnsi="Times New Roman" w:cs="Times New Roman"/>
          <w:sz w:val="28"/>
          <w:szCs w:val="28"/>
        </w:rPr>
        <w:t>（7）上级补助收入0万元，与上年预算数相同。</w:t>
      </w:r>
    </w:p>
    <w:p>
      <w:pPr>
        <w:widowControl/>
        <w:spacing w:line="46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8</w:t>
      </w:r>
      <w:r>
        <w:rPr>
          <w:rFonts w:hint="eastAsia" w:ascii="Times New Roman" w:hAnsi="Times New Roman" w:cs="Times New Roman"/>
          <w:sz w:val="28"/>
          <w:szCs w:val="28"/>
          <w:lang w:eastAsia="zh-CN"/>
        </w:rPr>
        <w:t>）</w:t>
      </w:r>
      <w:r>
        <w:rPr>
          <w:rFonts w:ascii="Times New Roman" w:hAnsi="Times New Roman" w:cs="Times New Roman"/>
          <w:sz w:val="28"/>
          <w:szCs w:val="28"/>
        </w:rPr>
        <w:t>附属单位上缴收入1390.16万元，与上年相比减少184.51万元，减少11.72%。主要原因是受疫情的影响，房租收入减少。</w:t>
      </w:r>
    </w:p>
    <w:p>
      <w:pPr>
        <w:widowControl/>
        <w:spacing w:line="460" w:lineRule="exact"/>
        <w:ind w:firstLine="560" w:firstLineChars="200"/>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9</w:t>
      </w:r>
      <w:r>
        <w:rPr>
          <w:rFonts w:hint="eastAsia" w:ascii="Times New Roman" w:hAnsi="Times New Roman" w:cs="Times New Roman"/>
          <w:sz w:val="28"/>
          <w:szCs w:val="28"/>
          <w:lang w:eastAsia="zh-CN"/>
        </w:rPr>
        <w:t>）</w:t>
      </w:r>
      <w:r>
        <w:rPr>
          <w:rFonts w:ascii="Times New Roman" w:hAnsi="Times New Roman" w:cs="Times New Roman"/>
          <w:sz w:val="28"/>
          <w:szCs w:val="28"/>
        </w:rPr>
        <w:t>其他收入3000万元，与上年预算数相同。</w:t>
      </w:r>
      <w:r>
        <w:rPr>
          <w:rFonts w:hint="eastAsia" w:ascii="Times New Roman" w:hAnsi="Times New Roman" w:cs="Times New Roman"/>
          <w:sz w:val="28"/>
          <w:szCs w:val="28"/>
          <w:lang w:val="en-US" w:eastAsia="zh-CN"/>
        </w:rPr>
        <w:t>主要原因是受疫情的影响，其他收入没有增加。</w:t>
      </w:r>
    </w:p>
    <w:p>
      <w:pPr>
        <w:widowControl/>
        <w:spacing w:line="460" w:lineRule="exact"/>
        <w:ind w:firstLine="560" w:firstLineChars="200"/>
        <w:jc w:val="left"/>
        <w:rPr>
          <w:rFonts w:ascii="Times New Roman" w:hAnsi="Times New Roman" w:cs="Times New Roman"/>
          <w:sz w:val="28"/>
          <w:szCs w:val="28"/>
          <w:lang w:val="en-US"/>
        </w:rPr>
      </w:pPr>
      <w:r>
        <w:rPr>
          <w:rFonts w:ascii="Times New Roman" w:hAnsi="Times New Roman" w:cs="Times New Roman"/>
          <w:sz w:val="28"/>
          <w:szCs w:val="28"/>
        </w:rPr>
        <w:t>2．上年结转结余为0万元。</w:t>
      </w:r>
    </w:p>
    <w:p>
      <w:pPr>
        <w:widowControl/>
        <w:spacing w:line="460" w:lineRule="exact"/>
        <w:ind w:firstLine="280" w:firstLineChars="100"/>
        <w:jc w:val="left"/>
        <w:rPr>
          <w:rFonts w:ascii="Times New Roman" w:hAnsi="Times New Roman" w:cs="Times New Roman"/>
          <w:sz w:val="28"/>
          <w:szCs w:val="28"/>
        </w:rPr>
      </w:pPr>
      <w:r>
        <w:rPr>
          <w:rFonts w:ascii="Times New Roman" w:hAnsi="Times New Roman" w:cs="Times New Roman"/>
          <w:sz w:val="28"/>
          <w:szCs w:val="28"/>
        </w:rPr>
        <w:t>（二）支出预算总计136240.63万元。包括：</w:t>
      </w:r>
    </w:p>
    <w:p>
      <w:pPr>
        <w:widowControl/>
        <w:spacing w:line="46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lang w:val="en-US" w:eastAsia="zh-CN"/>
        </w:rPr>
        <w:t>1. 本年支出合计</w:t>
      </w:r>
      <w:r>
        <w:rPr>
          <w:rFonts w:ascii="Times New Roman" w:hAnsi="Times New Roman" w:cs="Times New Roman"/>
          <w:sz w:val="28"/>
          <w:szCs w:val="28"/>
        </w:rPr>
        <w:t>136240.63万元</w:t>
      </w:r>
    </w:p>
    <w:p>
      <w:pPr>
        <w:widowControl/>
        <w:spacing w:line="460" w:lineRule="exact"/>
        <w:ind w:firstLine="560" w:firstLineChars="200"/>
        <w:jc w:val="left"/>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lang w:eastAsia="zh-CN"/>
        </w:rPr>
        <w:t>）</w:t>
      </w:r>
      <w:r>
        <w:rPr>
          <w:rFonts w:ascii="Times New Roman" w:hAnsi="Times New Roman" w:cs="Times New Roman"/>
          <w:sz w:val="28"/>
          <w:szCs w:val="28"/>
        </w:rPr>
        <w:t>教育支出112525.16万元，主要用于高等教育支出。</w:t>
      </w:r>
      <w:r>
        <w:rPr>
          <w:rFonts w:hint="eastAsia" w:ascii="Times New Roman" w:hAnsi="Times New Roman" w:cs="Times New Roman"/>
          <w:sz w:val="28"/>
          <w:szCs w:val="28"/>
          <w:lang w:val="en-US" w:eastAsia="zh-CN"/>
        </w:rPr>
        <w:t>与上年相比减少2181.92万元，减少1.9%。主要原因是江宁校区处置收入减少。</w:t>
      </w:r>
    </w:p>
    <w:p>
      <w:pPr>
        <w:widowControl/>
        <w:spacing w:line="46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lang w:eastAsia="zh-CN"/>
        </w:rPr>
        <w:t>）</w:t>
      </w:r>
      <w:r>
        <w:rPr>
          <w:rFonts w:ascii="Times New Roman" w:hAnsi="Times New Roman" w:cs="Times New Roman"/>
          <w:sz w:val="28"/>
          <w:szCs w:val="28"/>
        </w:rPr>
        <w:t>社会保障和就业支出7896.38万元，</w:t>
      </w:r>
      <w:r>
        <w:rPr>
          <w:rFonts w:hint="eastAsia" w:ascii="Times New Roman" w:hAnsi="Times New Roman" w:cs="Times New Roman"/>
          <w:sz w:val="28"/>
          <w:szCs w:val="28"/>
          <w:lang w:val="en-US" w:eastAsia="zh-CN"/>
        </w:rPr>
        <w:t>主要用于人员基本养老报销和职业年金等。</w:t>
      </w:r>
      <w:r>
        <w:rPr>
          <w:rFonts w:ascii="Times New Roman" w:hAnsi="Times New Roman" w:cs="Times New Roman"/>
          <w:sz w:val="28"/>
          <w:szCs w:val="28"/>
        </w:rPr>
        <w:t xml:space="preserve">与上年相比增加552.2万元，增加7.52%。主要原因机关事业单位基本养老保险缴费和职业年金缴费基数调整。 </w:t>
      </w:r>
    </w:p>
    <w:p>
      <w:pPr>
        <w:widowControl/>
        <w:spacing w:line="46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3</w:t>
      </w:r>
      <w:r>
        <w:rPr>
          <w:rFonts w:hint="eastAsia" w:ascii="Times New Roman" w:hAnsi="Times New Roman" w:cs="Times New Roman"/>
          <w:sz w:val="28"/>
          <w:szCs w:val="28"/>
          <w:lang w:eastAsia="zh-CN"/>
        </w:rPr>
        <w:t>）</w:t>
      </w:r>
      <w:r>
        <w:rPr>
          <w:rFonts w:ascii="Times New Roman" w:hAnsi="Times New Roman" w:cs="Times New Roman"/>
          <w:sz w:val="28"/>
          <w:szCs w:val="28"/>
        </w:rPr>
        <w:t>住房保障支出15819.09万元，</w:t>
      </w:r>
      <w:r>
        <w:rPr>
          <w:rFonts w:hint="eastAsia" w:ascii="Times New Roman" w:hAnsi="Times New Roman" w:cs="Times New Roman"/>
          <w:sz w:val="28"/>
          <w:szCs w:val="28"/>
          <w:lang w:val="en-US" w:eastAsia="zh-CN"/>
        </w:rPr>
        <w:t>主要用于人员公积金和住房补贴等。</w:t>
      </w:r>
      <w:r>
        <w:rPr>
          <w:rFonts w:ascii="Times New Roman" w:hAnsi="Times New Roman" w:cs="Times New Roman"/>
          <w:sz w:val="28"/>
          <w:szCs w:val="28"/>
        </w:rPr>
        <w:t>与上年相比增加3076.51万元，增加24.14%。主要原因是公积金和住房补贴基数调整。</w:t>
      </w:r>
    </w:p>
    <w:p>
      <w:pPr>
        <w:widowControl/>
        <w:spacing w:line="460" w:lineRule="exact"/>
        <w:ind w:firstLine="560" w:firstLineChars="200"/>
        <w:jc w:val="left"/>
        <w:rPr>
          <w:rFonts w:ascii="Times New Roman" w:hAnsi="Times New Roman" w:cs="Times New Roman"/>
          <w:sz w:val="28"/>
          <w:szCs w:val="28"/>
          <w:lang w:val="en-US"/>
        </w:rPr>
      </w:pPr>
      <w:r>
        <w:rPr>
          <w:rFonts w:ascii="Times New Roman" w:hAnsi="Times New Roman" w:cs="Times New Roman"/>
          <w:sz w:val="28"/>
          <w:szCs w:val="28"/>
        </w:rPr>
        <w:t>2．年终结转结余为0万元。</w:t>
      </w:r>
    </w:p>
    <w:p>
      <w:pPr>
        <w:widowControl/>
        <w:spacing w:line="460" w:lineRule="exact"/>
        <w:ind w:firstLine="562" w:firstLineChars="200"/>
        <w:jc w:val="left"/>
        <w:rPr>
          <w:rFonts w:ascii="Times New Roman" w:hAnsi="Times New Roman" w:cs="Times New Roman"/>
          <w:b/>
          <w:bCs/>
          <w:sz w:val="28"/>
          <w:szCs w:val="28"/>
          <w:lang w:val="en-US" w:eastAsia="zh-CN"/>
        </w:rPr>
      </w:pPr>
      <w:r>
        <w:rPr>
          <w:rFonts w:ascii="Times New Roman" w:hAnsi="Times New Roman" w:cs="Times New Roman"/>
          <w:b/>
          <w:bCs/>
          <w:sz w:val="28"/>
          <w:szCs w:val="28"/>
          <w:lang w:val="en-US" w:eastAsia="zh-CN"/>
        </w:rPr>
        <w:t>二、收入预算情况说明</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南京邮电大学202</w:t>
      </w:r>
      <w:r>
        <w:rPr>
          <w:rFonts w:hint="eastAsia" w:ascii="Times New Roman" w:hAnsi="Times New Roman" w:cs="Times New Roman"/>
          <w:sz w:val="28"/>
          <w:szCs w:val="28"/>
          <w:lang w:val="en-US" w:eastAsia="zh-CN"/>
        </w:rPr>
        <w:t>1</w:t>
      </w:r>
      <w:r>
        <w:rPr>
          <w:rFonts w:ascii="Times New Roman" w:hAnsi="Times New Roman" w:cs="Times New Roman"/>
          <w:sz w:val="28"/>
          <w:szCs w:val="28"/>
          <w:lang w:val="en-US" w:eastAsia="zh-CN"/>
        </w:rPr>
        <w:t>年收入预算合计136240.63万元，包括本年收入136240.63万元，上年结转结余0万元。</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其中：</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本年一般公共预算收入85750.47万元，占62.94%；</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本年政府性基金预算收入0万元，占0%；</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本年国有资本经营预算收入0万元，占0%；</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本年财政专户管理资金21700.00万元，占15.93 %；</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本年事业收入24400万元，占17.91%；</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本年事业单位经营收入0万元，占0%；</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本年上级补助收入0万元，占0%；</w:t>
      </w:r>
    </w:p>
    <w:p>
      <w:pPr>
        <w:widowControl/>
        <w:spacing w:line="460" w:lineRule="exact"/>
        <w:ind w:firstLine="560" w:firstLineChars="200"/>
        <w:jc w:val="left"/>
        <w:rPr>
          <w:rFonts w:hint="eastAsia" w:ascii="Times New Roman" w:hAnsi="Times New Roman" w:cs="Times New Roman"/>
          <w:sz w:val="28"/>
          <w:szCs w:val="28"/>
          <w:lang w:val="en-US" w:eastAsia="zh-CN"/>
        </w:rPr>
      </w:pPr>
      <w:r>
        <w:rPr>
          <w:rFonts w:ascii="Times New Roman" w:hAnsi="Times New Roman" w:cs="Times New Roman"/>
          <w:sz w:val="28"/>
          <w:szCs w:val="28"/>
          <w:lang w:val="en-US" w:eastAsia="zh-CN"/>
        </w:rPr>
        <w:t>本年附属单位上缴收入1390.16万元，占1.02%</w:t>
      </w:r>
      <w:r>
        <w:rPr>
          <w:rFonts w:hint="eastAsia" w:ascii="Times New Roman" w:hAnsi="Times New Roman" w:cs="Times New Roman"/>
          <w:sz w:val="28"/>
          <w:szCs w:val="28"/>
          <w:lang w:val="en-US" w:eastAsia="zh-CN"/>
        </w:rPr>
        <w:t>；</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本年其他收入3000万元，占2.2%；</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上年结转结余的一般公共预算收入0万元，占0%；</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上年结转结余的政府性基金预算收入0万元，占0%；</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上年结转结余的国有资本经营预算收入0万元，占0%；</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上年结转结余的财政专户管理资金0万元，占0%；</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上年结转结余的单位资金0万元，占0%。</w:t>
      </w:r>
    </w:p>
    <w:p>
      <w:pPr>
        <w:widowControl/>
        <w:spacing w:line="460" w:lineRule="exact"/>
        <w:ind w:firstLine="560" w:firstLineChars="200"/>
        <w:jc w:val="left"/>
        <w:rPr>
          <w:rFonts w:hint="eastAsia" w:ascii="Times New Roman" w:hAnsi="Times New Roman" w:cs="Times New Roman"/>
          <w:sz w:val="28"/>
          <w:szCs w:val="28"/>
          <w:lang w:val="en-US" w:eastAsia="zh-CN"/>
        </w:rPr>
      </w:pPr>
    </w:p>
    <w:p>
      <w:pPr>
        <w:widowControl/>
        <w:spacing w:line="460" w:lineRule="exact"/>
        <w:ind w:firstLine="2730" w:firstLineChars="1300"/>
        <w:jc w:val="left"/>
        <w:rPr>
          <w:rFonts w:hint="eastAsia" w:ascii="Times New Roman" w:hAnsi="Times New Roman" w:cs="Times New Roman"/>
          <w:sz w:val="21"/>
          <w:szCs w:val="21"/>
          <w:lang w:val="en-US" w:eastAsia="zh-CN"/>
        </w:rPr>
      </w:pPr>
      <w:r>
        <w:drawing>
          <wp:anchor distT="0" distB="0" distL="114300" distR="114300" simplePos="0" relativeHeight="251661312" behindDoc="0" locked="0" layoutInCell="1" allowOverlap="1">
            <wp:simplePos x="0" y="0"/>
            <wp:positionH relativeFrom="column">
              <wp:posOffset>267335</wp:posOffset>
            </wp:positionH>
            <wp:positionV relativeFrom="paragraph">
              <wp:posOffset>-8390255</wp:posOffset>
            </wp:positionV>
            <wp:extent cx="4572000" cy="2743200"/>
            <wp:effectExtent l="4445" t="4445" r="10795" b="10795"/>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widowControl/>
        <w:spacing w:line="460" w:lineRule="exact"/>
        <w:ind w:firstLine="2730" w:firstLineChars="1300"/>
        <w:jc w:val="left"/>
        <w:rPr>
          <w:rFonts w:hint="eastAsia" w:ascii="Times New Roman" w:hAnsi="Times New Roman" w:cs="Times New Roman"/>
          <w:sz w:val="21"/>
          <w:szCs w:val="21"/>
          <w:lang w:val="en-US" w:eastAsia="zh-CN"/>
        </w:rPr>
      </w:pPr>
    </w:p>
    <w:p>
      <w:pPr>
        <w:widowControl/>
        <w:spacing w:line="460" w:lineRule="exact"/>
        <w:ind w:firstLine="2730" w:firstLineChars="1300"/>
        <w:jc w:val="left"/>
        <w:rPr>
          <w:rFonts w:hint="eastAsia" w:ascii="Times New Roman" w:hAnsi="Times New Roman" w:cs="Times New Roman"/>
          <w:sz w:val="21"/>
          <w:szCs w:val="21"/>
          <w:lang w:val="en-US" w:eastAsia="zh-CN"/>
        </w:rPr>
      </w:pPr>
    </w:p>
    <w:p>
      <w:pPr>
        <w:widowControl/>
        <w:spacing w:line="460" w:lineRule="exact"/>
        <w:jc w:val="left"/>
        <w:rPr>
          <w:rFonts w:hint="eastAsia" w:ascii="Times New Roman" w:hAnsi="Times New Roman" w:cs="Times New Roman"/>
          <w:sz w:val="21"/>
          <w:szCs w:val="21"/>
          <w:lang w:val="en-US" w:eastAsia="zh-CN"/>
        </w:rPr>
      </w:pPr>
      <w:r>
        <w:rPr>
          <w:rFonts w:hint="eastAsia"/>
          <w:lang w:val="en-US" w:eastAsia="zh-CN"/>
        </w:rPr>
        <w:t xml:space="preserve">     </w:t>
      </w:r>
    </w:p>
    <w:p>
      <w:pPr>
        <w:widowControl/>
        <w:spacing w:line="460" w:lineRule="exact"/>
        <w:ind w:firstLine="2730" w:firstLineChars="1300"/>
        <w:jc w:val="left"/>
      </w:pPr>
    </w:p>
    <w:p>
      <w:pPr>
        <w:widowControl/>
        <w:spacing w:line="460" w:lineRule="exact"/>
        <w:ind w:firstLine="2730" w:firstLineChars="1300"/>
        <w:jc w:val="left"/>
      </w:pPr>
    </w:p>
    <w:p>
      <w:pPr>
        <w:widowControl/>
        <w:spacing w:line="460" w:lineRule="exact"/>
        <w:ind w:firstLine="2730" w:firstLineChars="1300"/>
        <w:jc w:val="left"/>
      </w:pPr>
    </w:p>
    <w:p>
      <w:pPr>
        <w:widowControl/>
        <w:spacing w:line="460" w:lineRule="exact"/>
        <w:ind w:firstLine="2100" w:firstLineChars="1000"/>
        <w:jc w:val="lef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图 1收入预算图</w:t>
      </w:r>
    </w:p>
    <w:p>
      <w:pPr>
        <w:widowControl/>
        <w:spacing w:line="460" w:lineRule="exact"/>
        <w:ind w:firstLine="562" w:firstLineChars="200"/>
        <w:jc w:val="left"/>
        <w:rPr>
          <w:rFonts w:ascii="Times New Roman" w:hAnsi="Times New Roman" w:cs="Times New Roman"/>
          <w:b/>
          <w:bCs/>
          <w:sz w:val="28"/>
          <w:szCs w:val="28"/>
          <w:lang w:val="en-US" w:eastAsia="zh-CN"/>
        </w:rPr>
      </w:pPr>
      <w:r>
        <w:rPr>
          <w:rFonts w:ascii="Times New Roman" w:hAnsi="Times New Roman" w:cs="Times New Roman"/>
          <w:b/>
          <w:bCs/>
          <w:sz w:val="28"/>
          <w:szCs w:val="28"/>
          <w:lang w:val="en-US" w:eastAsia="zh-CN"/>
        </w:rPr>
        <w:t>三、支出预算情况说明</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南京邮电大学2021年支出预算合计136240.63万元，其中：</w:t>
      </w:r>
    </w:p>
    <w:p>
      <w:pPr>
        <w:widowControl/>
        <w:spacing w:line="460" w:lineRule="exact"/>
        <w:ind w:firstLine="560" w:firstLineChars="200"/>
        <w:jc w:val="left"/>
        <w:rPr>
          <w:rFonts w:hint="eastAsia" w:ascii="Times New Roman" w:hAnsi="Times New Roman" w:cs="Times New Roman"/>
          <w:sz w:val="28"/>
          <w:szCs w:val="28"/>
          <w:lang w:val="en-US" w:eastAsia="zh-CN"/>
        </w:rPr>
      </w:pPr>
      <w:r>
        <w:rPr>
          <w:rFonts w:ascii="Times New Roman" w:hAnsi="Times New Roman" w:cs="Times New Roman"/>
          <w:sz w:val="28"/>
          <w:szCs w:val="28"/>
          <w:lang w:val="en-US" w:eastAsia="zh-CN"/>
        </w:rPr>
        <w:t>基本支出99014.75万元，占72.68%</w:t>
      </w:r>
      <w:r>
        <w:rPr>
          <w:rFonts w:hint="eastAsia" w:ascii="Times New Roman" w:hAnsi="Times New Roman" w:cs="Times New Roman"/>
          <w:sz w:val="28"/>
          <w:szCs w:val="28"/>
          <w:lang w:val="en-US" w:eastAsia="zh-CN"/>
        </w:rPr>
        <w:t>；</w:t>
      </w:r>
    </w:p>
    <w:p>
      <w:pPr>
        <w:widowControl/>
        <w:spacing w:line="460" w:lineRule="exact"/>
        <w:ind w:firstLine="560" w:firstLineChars="200"/>
        <w:jc w:val="left"/>
        <w:rPr>
          <w:rFonts w:hint="eastAsia" w:ascii="Times New Roman" w:hAnsi="Times New Roman" w:cs="Times New Roman"/>
          <w:sz w:val="28"/>
          <w:szCs w:val="28"/>
          <w:lang w:val="en-US" w:eastAsia="zh-CN"/>
        </w:rPr>
      </w:pPr>
      <w:r>
        <w:rPr>
          <w:rFonts w:ascii="Times New Roman" w:hAnsi="Times New Roman" w:cs="Times New Roman"/>
          <w:sz w:val="28"/>
          <w:szCs w:val="28"/>
          <w:lang w:val="en-US" w:eastAsia="zh-CN"/>
        </w:rPr>
        <w:t>项目支出37225.88万元，占27.32%</w:t>
      </w:r>
      <w:r>
        <w:rPr>
          <w:rFonts w:hint="eastAsia" w:ascii="Times New Roman" w:hAnsi="Times New Roman" w:cs="Times New Roman"/>
          <w:sz w:val="28"/>
          <w:szCs w:val="28"/>
          <w:lang w:val="en-US" w:eastAsia="zh-CN"/>
        </w:rPr>
        <w:t>。</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事业单位经营支出0万元，占0%；</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上缴上级支出0万元，占0%；</w:t>
      </w:r>
    </w:p>
    <w:p>
      <w:pPr>
        <w:widowControl/>
        <w:spacing w:line="460" w:lineRule="exact"/>
        <w:ind w:firstLine="630" w:firstLineChars="300"/>
        <w:jc w:val="left"/>
        <w:rPr>
          <w:rFonts w:ascii="Times New Roman" w:hAnsi="Times New Roman" w:cs="Times New Roman"/>
          <w:sz w:val="28"/>
          <w:szCs w:val="28"/>
          <w:lang w:val="en-US" w:eastAsia="zh-CN"/>
        </w:rPr>
      </w:pPr>
      <w:r>
        <w:drawing>
          <wp:anchor distT="0" distB="0" distL="114300" distR="114300" simplePos="0" relativeHeight="251662336" behindDoc="1" locked="0" layoutInCell="1" allowOverlap="1">
            <wp:simplePos x="0" y="0"/>
            <wp:positionH relativeFrom="column">
              <wp:posOffset>50165</wp:posOffset>
            </wp:positionH>
            <wp:positionV relativeFrom="paragraph">
              <wp:posOffset>434975</wp:posOffset>
            </wp:positionV>
            <wp:extent cx="4572000" cy="2743200"/>
            <wp:effectExtent l="4445" t="4445" r="10795" b="10795"/>
            <wp:wrapTight wrapText="bothSides">
              <wp:wrapPolygon>
                <wp:start x="-21" y="-35"/>
                <wp:lineTo x="-21" y="21565"/>
                <wp:lineTo x="21579" y="21565"/>
                <wp:lineTo x="21579" y="-35"/>
                <wp:lineTo x="-21" y="-35"/>
              </wp:wrapPolygon>
            </wp:wrapTight>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ascii="Times New Roman" w:hAnsi="Times New Roman" w:cs="Times New Roman"/>
          <w:sz w:val="28"/>
          <w:szCs w:val="28"/>
          <w:lang w:val="en-US" w:eastAsia="zh-CN"/>
        </w:rPr>
        <w:t>对附属单位补助支出0万元，占0%。</w:t>
      </w:r>
    </w:p>
    <w:p>
      <w:pPr>
        <w:widowControl/>
        <w:spacing w:line="460" w:lineRule="exact"/>
        <w:ind w:firstLine="3360" w:firstLineChars="1600"/>
        <w:jc w:val="left"/>
        <w:rPr>
          <w:rFonts w:hint="eastAsia" w:ascii="Times New Roman" w:hAnsi="Times New Roman" w:cs="Times New Roman"/>
          <w:sz w:val="21"/>
          <w:szCs w:val="21"/>
          <w:lang w:val="en-US" w:eastAsia="zh-CN"/>
        </w:rPr>
      </w:pPr>
    </w:p>
    <w:p>
      <w:pPr>
        <w:widowControl/>
        <w:spacing w:line="460" w:lineRule="exact"/>
        <w:ind w:firstLine="3360" w:firstLineChars="1600"/>
        <w:jc w:val="left"/>
        <w:rPr>
          <w:rFonts w:hint="eastAsia" w:ascii="Times New Roman" w:hAnsi="Times New Roman" w:cs="Times New Roman"/>
          <w:sz w:val="21"/>
          <w:szCs w:val="21"/>
          <w:lang w:val="en-US" w:eastAsia="zh-CN"/>
        </w:rPr>
      </w:pPr>
    </w:p>
    <w:p>
      <w:pPr>
        <w:widowControl/>
        <w:spacing w:line="460" w:lineRule="exact"/>
        <w:ind w:firstLine="3360" w:firstLineChars="1600"/>
        <w:jc w:val="left"/>
        <w:rPr>
          <w:rFonts w:hint="eastAsia" w:ascii="Times New Roman" w:hAnsi="Times New Roman" w:cs="Times New Roman"/>
          <w:sz w:val="21"/>
          <w:szCs w:val="21"/>
          <w:lang w:val="en-US" w:eastAsia="zh-CN"/>
        </w:rPr>
      </w:pPr>
    </w:p>
    <w:p>
      <w:pPr>
        <w:widowControl/>
        <w:spacing w:line="460" w:lineRule="exact"/>
        <w:ind w:firstLine="3360" w:firstLineChars="1600"/>
        <w:jc w:val="left"/>
        <w:rPr>
          <w:rFonts w:hint="eastAsia" w:ascii="Times New Roman" w:hAnsi="Times New Roman" w:cs="Times New Roman"/>
          <w:sz w:val="21"/>
          <w:szCs w:val="21"/>
          <w:lang w:val="en-US" w:eastAsia="zh-CN"/>
        </w:rPr>
      </w:pPr>
    </w:p>
    <w:p>
      <w:pPr>
        <w:widowControl/>
        <w:spacing w:line="460" w:lineRule="exact"/>
        <w:jc w:val="left"/>
        <w:rPr>
          <w:rFonts w:hint="eastAsia" w:ascii="Times New Roman" w:hAnsi="Times New Roman" w:cs="Times New Roman"/>
          <w:sz w:val="21"/>
          <w:szCs w:val="21"/>
          <w:lang w:val="en-US" w:eastAsia="zh-CN"/>
        </w:rPr>
      </w:pPr>
    </w:p>
    <w:p>
      <w:pPr>
        <w:widowControl/>
        <w:spacing w:line="460" w:lineRule="exact"/>
        <w:ind w:firstLine="3360" w:firstLineChars="1600"/>
        <w:jc w:val="lef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图2支出预算图</w:t>
      </w:r>
    </w:p>
    <w:p>
      <w:pPr>
        <w:widowControl/>
        <w:spacing w:line="460" w:lineRule="exact"/>
        <w:ind w:firstLine="562" w:firstLineChars="200"/>
        <w:jc w:val="left"/>
        <w:rPr>
          <w:rFonts w:ascii="Times New Roman" w:hAnsi="Times New Roman" w:cs="Times New Roman"/>
          <w:b/>
          <w:sz w:val="28"/>
          <w:szCs w:val="28"/>
        </w:rPr>
      </w:pPr>
      <w:r>
        <w:rPr>
          <w:rFonts w:ascii="Times New Roman" w:hAnsi="Times New Roman" w:cs="Times New Roman"/>
          <w:b/>
          <w:sz w:val="28"/>
          <w:szCs w:val="28"/>
        </w:rPr>
        <w:t>四、财政拨款收支预算总体情况说明</w:t>
      </w:r>
    </w:p>
    <w:p>
      <w:pPr>
        <w:widowControl/>
        <w:spacing w:line="460" w:lineRule="exact"/>
        <w:ind w:firstLine="560" w:firstLineChars="200"/>
        <w:jc w:val="left"/>
        <w:rPr>
          <w:rFonts w:ascii="Times New Roman" w:hAnsi="Times New Roman" w:cs="Times New Roman"/>
          <w:color w:val="FF0000"/>
          <w:sz w:val="28"/>
          <w:szCs w:val="28"/>
        </w:rPr>
      </w:pPr>
      <w:r>
        <w:rPr>
          <w:rFonts w:ascii="Times New Roman" w:hAnsi="Times New Roman" w:cs="Times New Roman"/>
          <w:sz w:val="28"/>
          <w:szCs w:val="28"/>
        </w:rPr>
        <w:t>南京邮电大学2021年度财政拨款收支总预算85750.47万元。与上年相比减少5713.7万元，减少6.25%。主要原因是江宁校区合作共建收入减少7000万元。</w:t>
      </w:r>
    </w:p>
    <w:p>
      <w:pPr>
        <w:widowControl/>
        <w:spacing w:line="460" w:lineRule="exact"/>
        <w:ind w:firstLine="562" w:firstLineChars="200"/>
        <w:jc w:val="left"/>
        <w:rPr>
          <w:rFonts w:ascii="Times New Roman" w:hAnsi="Times New Roman" w:cs="Times New Roman"/>
          <w:b/>
          <w:sz w:val="28"/>
          <w:szCs w:val="28"/>
        </w:rPr>
      </w:pPr>
      <w:r>
        <w:rPr>
          <w:rFonts w:ascii="Times New Roman" w:hAnsi="Times New Roman" w:cs="Times New Roman"/>
          <w:b/>
          <w:sz w:val="28"/>
          <w:szCs w:val="28"/>
        </w:rPr>
        <w:t>五、财政拨款支出预算情况说明</w:t>
      </w:r>
    </w:p>
    <w:p>
      <w:pPr>
        <w:widowControl/>
        <w:spacing w:line="460" w:lineRule="exact"/>
        <w:ind w:firstLine="560" w:firstLineChars="200"/>
        <w:jc w:val="left"/>
        <w:rPr>
          <w:rFonts w:hint="eastAsia" w:ascii="Times New Roman" w:hAnsi="Times New Roman" w:cs="Times New Roman"/>
          <w:sz w:val="28"/>
          <w:szCs w:val="28"/>
          <w:lang w:val="en-US" w:eastAsia="zh-CN"/>
        </w:rPr>
      </w:pPr>
      <w:r>
        <w:rPr>
          <w:rFonts w:ascii="Times New Roman" w:hAnsi="Times New Roman" w:cs="Times New Roman"/>
          <w:sz w:val="28"/>
          <w:szCs w:val="28"/>
        </w:rPr>
        <w:t>南京邮电大学2021年财政拨款支出预算85750.47万元，占本年支出合计的62.94%。</w:t>
      </w:r>
      <w:r>
        <w:rPr>
          <w:rFonts w:hint="eastAsia" w:ascii="Times New Roman" w:hAnsi="Times New Roman" w:cs="Times New Roman"/>
          <w:sz w:val="28"/>
          <w:szCs w:val="28"/>
          <w:lang w:val="en-US" w:eastAsia="zh-CN"/>
        </w:rPr>
        <w:t>与上年相比，财政拨款支出减少5713.70万元，减少6.25%。主要原因是江宁校区合作共建收入减少。</w:t>
      </w:r>
    </w:p>
    <w:p>
      <w:pPr>
        <w:widowControl/>
        <w:spacing w:line="460" w:lineRule="exact"/>
        <w:ind w:firstLine="560" w:firstLineChars="200"/>
        <w:jc w:val="left"/>
        <w:rPr>
          <w:rFonts w:ascii="Times New Roman" w:hAnsi="Times New Roman" w:cs="Times New Roman"/>
          <w:sz w:val="28"/>
          <w:szCs w:val="28"/>
        </w:rPr>
      </w:pPr>
      <w:r>
        <w:rPr>
          <w:rFonts w:ascii="Times New Roman" w:hAnsi="Times New Roman" w:cs="Times New Roman"/>
          <w:sz w:val="28"/>
          <w:szCs w:val="28"/>
        </w:rPr>
        <w:t xml:space="preserve">其中： </w:t>
      </w:r>
    </w:p>
    <w:p>
      <w:pPr>
        <w:widowControl/>
        <w:spacing w:line="460" w:lineRule="exact"/>
        <w:ind w:firstLine="560" w:firstLineChars="200"/>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(一)教育支出类：</w:t>
      </w:r>
    </w:p>
    <w:p>
      <w:pPr>
        <w:widowControl/>
        <w:spacing w:line="460" w:lineRule="exact"/>
        <w:ind w:firstLine="560" w:firstLineChars="200"/>
        <w:jc w:val="left"/>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普通教育（款）高等教育（项）支出74021.47万元，与上年相比减少6592.47万元，减少8.18%。主要原因是一般公共预算拨款收入减少。</w:t>
      </w:r>
    </w:p>
    <w:p>
      <w:pPr>
        <w:widowControl/>
        <w:spacing w:line="460" w:lineRule="exact"/>
        <w:ind w:firstLine="560" w:firstLineChars="200"/>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(二)社会保障和就业支出类：</w:t>
      </w:r>
    </w:p>
    <w:p>
      <w:pPr>
        <w:widowControl/>
        <w:spacing w:line="460" w:lineRule="exact"/>
        <w:ind w:firstLine="560" w:firstLineChars="200"/>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1.行政事业单位养老支出（款）机关事业单位基本养老保险缴费支出（项）支出5264.25万元，与上年相比增加368.13万元，增加7.52%。主要原因是机关事业单位基本养老保险缴费调整。</w:t>
      </w:r>
    </w:p>
    <w:p>
      <w:pPr>
        <w:widowControl/>
        <w:spacing w:line="460" w:lineRule="exact"/>
        <w:ind w:firstLine="560" w:firstLineChars="200"/>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2.行政事业单位养老支出（款）机关事业单位职业年金缴费支出（项）支出2632.13万元，与上年相比增加184.07万元，增加7.52%。主要原因是机关事业单位职业年金缴费调整。</w:t>
      </w:r>
    </w:p>
    <w:p>
      <w:pPr>
        <w:widowControl/>
        <w:spacing w:line="460" w:lineRule="exact"/>
        <w:ind w:firstLine="560" w:firstLineChars="200"/>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（三）住房保障支出类：</w:t>
      </w:r>
    </w:p>
    <w:p>
      <w:pPr>
        <w:widowControl/>
        <w:spacing w:line="460" w:lineRule="exact"/>
        <w:ind w:firstLine="560" w:firstLineChars="200"/>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住房改革支出（款）提租补贴（项）支出3832.62万元，与上年相比增加326.47万元，增长9.31%。主要原因是在职人数增加和公积金、住房补贴基数调整。</w:t>
      </w:r>
    </w:p>
    <w:p>
      <w:pPr>
        <w:widowControl/>
        <w:spacing w:line="460" w:lineRule="exact"/>
        <w:ind w:firstLine="562" w:firstLineChars="200"/>
        <w:jc w:val="left"/>
        <w:rPr>
          <w:rFonts w:ascii="Times New Roman" w:hAnsi="Times New Roman" w:cs="Times New Roman"/>
          <w:b/>
          <w:sz w:val="28"/>
          <w:szCs w:val="28"/>
        </w:rPr>
      </w:pPr>
      <w:bookmarkStart w:id="5" w:name="_GoBack"/>
      <w:bookmarkEnd w:id="5"/>
      <w:r>
        <w:rPr>
          <w:rFonts w:ascii="Times New Roman" w:hAnsi="Times New Roman" w:cs="Times New Roman"/>
          <w:b/>
          <w:sz w:val="28"/>
          <w:szCs w:val="28"/>
        </w:rPr>
        <w:t>六、财政拨款基本支出预算情况说明</w:t>
      </w:r>
    </w:p>
    <w:p>
      <w:pPr>
        <w:widowControl/>
        <w:spacing w:line="460" w:lineRule="exact"/>
        <w:ind w:firstLine="592" w:firstLineChars="200"/>
        <w:jc w:val="left"/>
        <w:rPr>
          <w:rFonts w:hint="eastAsia" w:ascii="Times New Roman" w:hAnsi="Times New Roman" w:cs="Times New Roman"/>
          <w:sz w:val="28"/>
          <w:szCs w:val="28"/>
          <w:lang w:val="en-US" w:eastAsia="zh-CN"/>
        </w:rPr>
      </w:pPr>
      <w:r>
        <w:rPr>
          <w:rFonts w:ascii="Times New Roman" w:hAnsi="Times New Roman" w:cs="Times New Roman"/>
          <w:spacing w:val="8"/>
          <w:sz w:val="28"/>
          <w:szCs w:val="28"/>
        </w:rPr>
        <w:t>南京邮电大学2021年度一般公共预算财政拨款基本支出预</w:t>
      </w:r>
      <w:r>
        <w:rPr>
          <w:rFonts w:hint="eastAsia" w:ascii="Times New Roman" w:hAnsi="Times New Roman" w:cs="Times New Roman"/>
          <w:sz w:val="28"/>
          <w:szCs w:val="28"/>
          <w:lang w:val="en-US" w:eastAsia="zh-CN"/>
        </w:rPr>
        <w:t>算54634.59万元，其中：</w:t>
      </w:r>
    </w:p>
    <w:p>
      <w:pPr>
        <w:widowControl/>
        <w:spacing w:line="460" w:lineRule="exact"/>
        <w:ind w:firstLine="560" w:firstLineChars="200"/>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（一）人员经费54469.38万元。主要包括：基本工资、津贴补贴、奖金、绩效工资、机关事业单位基本养老保险缴费、职业年金缴费、其他社会保障缴费、离休费、退休费、医疗费补助、奖励金。</w:t>
      </w:r>
    </w:p>
    <w:p>
      <w:pPr>
        <w:widowControl/>
        <w:spacing w:line="460" w:lineRule="exact"/>
        <w:ind w:firstLine="560" w:firstLineChars="200"/>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（二）公用经费165.21万元。主要包括：办公费、印刷费、咨询费、水费、电费、邮电费、会议费、培训费、其他商品和服务支出。</w:t>
      </w:r>
    </w:p>
    <w:p>
      <w:pPr>
        <w:widowControl/>
        <w:spacing w:line="460" w:lineRule="exact"/>
        <w:ind w:firstLine="562" w:firstLineChars="200"/>
        <w:jc w:val="left"/>
        <w:rPr>
          <w:rFonts w:ascii="Times New Roman" w:hAnsi="Times New Roman" w:cs="Times New Roman"/>
          <w:b/>
          <w:sz w:val="28"/>
          <w:szCs w:val="28"/>
        </w:rPr>
      </w:pPr>
      <w:r>
        <w:rPr>
          <w:rFonts w:ascii="Times New Roman" w:hAnsi="Times New Roman" w:cs="Times New Roman"/>
          <w:b/>
          <w:sz w:val="28"/>
          <w:szCs w:val="28"/>
        </w:rPr>
        <w:t>七、一般公共预算支出预算情况说明</w:t>
      </w:r>
    </w:p>
    <w:p>
      <w:pPr>
        <w:widowControl/>
        <w:spacing w:line="460" w:lineRule="exact"/>
        <w:ind w:firstLine="560" w:firstLineChars="200"/>
        <w:jc w:val="left"/>
        <w:rPr>
          <w:rFonts w:ascii="Times New Roman" w:hAnsi="Times New Roman" w:cs="Times New Roman"/>
          <w:color w:val="000000"/>
          <w:kern w:val="0"/>
          <w:sz w:val="28"/>
          <w:szCs w:val="28"/>
        </w:rPr>
      </w:pPr>
      <w:r>
        <w:rPr>
          <w:rFonts w:ascii="Times New Roman" w:hAnsi="Times New Roman" w:cs="Times New Roman"/>
          <w:sz w:val="28"/>
          <w:szCs w:val="28"/>
        </w:rPr>
        <w:t>南京邮电大学2021年一般公共预算财政拨款支出预算85750.47万元，与上年相比减少</w:t>
      </w:r>
      <w:r>
        <w:rPr>
          <w:rFonts w:hint="eastAsia" w:ascii="Times New Roman" w:hAnsi="Times New Roman" w:cs="Times New Roman"/>
          <w:sz w:val="28"/>
          <w:szCs w:val="28"/>
          <w:lang w:val="en-US" w:eastAsia="zh-CN"/>
        </w:rPr>
        <w:t>5713.70</w:t>
      </w:r>
      <w:r>
        <w:rPr>
          <w:rFonts w:ascii="Times New Roman" w:hAnsi="Times New Roman" w:cs="Times New Roman"/>
          <w:sz w:val="28"/>
          <w:szCs w:val="28"/>
        </w:rPr>
        <w:t>万元，减少</w:t>
      </w:r>
      <w:r>
        <w:rPr>
          <w:rFonts w:hint="eastAsia" w:ascii="Times New Roman" w:hAnsi="Times New Roman" w:cs="Times New Roman"/>
          <w:sz w:val="28"/>
          <w:szCs w:val="28"/>
          <w:lang w:val="en-US" w:eastAsia="zh-CN"/>
        </w:rPr>
        <w:t>6.25%</w:t>
      </w:r>
      <w:r>
        <w:rPr>
          <w:rFonts w:ascii="Times New Roman" w:hAnsi="Times New Roman" w:cs="Times New Roman"/>
          <w:sz w:val="28"/>
          <w:szCs w:val="28"/>
        </w:rPr>
        <w:t>。主要原因是江宁校区处置财政拨款减少。</w:t>
      </w:r>
    </w:p>
    <w:p>
      <w:pPr>
        <w:widowControl/>
        <w:spacing w:line="460" w:lineRule="exact"/>
        <w:ind w:firstLine="562" w:firstLineChars="200"/>
        <w:jc w:val="left"/>
        <w:rPr>
          <w:rFonts w:ascii="Times New Roman" w:hAnsi="Times New Roman" w:cs="Times New Roman"/>
          <w:b/>
          <w:sz w:val="28"/>
          <w:szCs w:val="28"/>
        </w:rPr>
      </w:pPr>
      <w:r>
        <w:rPr>
          <w:rFonts w:ascii="Times New Roman" w:hAnsi="Times New Roman" w:cs="Times New Roman"/>
          <w:b/>
          <w:sz w:val="28"/>
          <w:szCs w:val="28"/>
        </w:rPr>
        <w:t>八、一般公共预算基本支出预算情况说明</w:t>
      </w:r>
    </w:p>
    <w:p>
      <w:pPr>
        <w:widowControl/>
        <w:spacing w:line="460" w:lineRule="exact"/>
        <w:ind w:firstLine="560" w:firstLineChars="200"/>
        <w:jc w:val="left"/>
        <w:rPr>
          <w:rFonts w:ascii="Times New Roman" w:hAnsi="Times New Roman" w:cs="Times New Roman"/>
          <w:sz w:val="28"/>
          <w:szCs w:val="28"/>
        </w:rPr>
      </w:pPr>
      <w:r>
        <w:rPr>
          <w:rFonts w:ascii="Times New Roman" w:hAnsi="Times New Roman" w:cs="Times New Roman"/>
          <w:sz w:val="28"/>
          <w:szCs w:val="28"/>
        </w:rPr>
        <w:t>南京邮电大学2021年度一般公共预算财政拨款基本支出预算54634.59万元，其中：</w:t>
      </w:r>
    </w:p>
    <w:p>
      <w:pPr>
        <w:widowControl/>
        <w:spacing w:line="460" w:lineRule="exact"/>
        <w:ind w:firstLine="560" w:firstLineChars="200"/>
        <w:jc w:val="left"/>
        <w:rPr>
          <w:rFonts w:ascii="Times New Roman" w:hAnsi="Times New Roman" w:cs="Times New Roman"/>
          <w:sz w:val="28"/>
          <w:szCs w:val="28"/>
          <w:lang w:val="en-US"/>
        </w:rPr>
      </w:pPr>
      <w:r>
        <w:rPr>
          <w:rFonts w:ascii="Times New Roman" w:hAnsi="Times New Roman" w:cs="Times New Roman"/>
          <w:sz w:val="28"/>
          <w:szCs w:val="28"/>
        </w:rPr>
        <w:t>（一）人员经费54469.38万元。主要包括：基本工资、津贴补贴、奖金、绩效工资、机关事业单位基本养老保险缴费、职业年金缴费、其他社会保障缴费、离休费、退休费、医疗费补助、奖励金。</w:t>
      </w:r>
    </w:p>
    <w:p>
      <w:pPr>
        <w:widowControl/>
        <w:spacing w:line="460" w:lineRule="exact"/>
        <w:ind w:firstLine="560" w:firstLineChars="200"/>
        <w:jc w:val="left"/>
        <w:rPr>
          <w:rFonts w:ascii="Times New Roman" w:hAnsi="Times New Roman" w:cs="Times New Roman"/>
          <w:sz w:val="28"/>
          <w:szCs w:val="28"/>
          <w:lang w:val="en-US"/>
        </w:rPr>
      </w:pPr>
      <w:r>
        <w:rPr>
          <w:rFonts w:ascii="Times New Roman" w:hAnsi="Times New Roman" w:cs="Times New Roman"/>
          <w:sz w:val="28"/>
          <w:szCs w:val="28"/>
        </w:rPr>
        <w:t>（二）公用经费165.21万元。主要包括：办公费、印刷费、咨询费、水费、电费、邮电费、会议费、培训费、其他商品和服务支出。</w:t>
      </w:r>
    </w:p>
    <w:p>
      <w:pPr>
        <w:widowControl/>
        <w:spacing w:line="460" w:lineRule="exact"/>
        <w:ind w:firstLine="562" w:firstLineChars="200"/>
        <w:jc w:val="left"/>
        <w:rPr>
          <w:rFonts w:ascii="Times New Roman" w:hAnsi="Times New Roman" w:cs="Times New Roman"/>
          <w:b/>
          <w:sz w:val="28"/>
          <w:szCs w:val="28"/>
          <w:lang w:val="en-US" w:eastAsia="zh-CN"/>
        </w:rPr>
      </w:pPr>
      <w:r>
        <w:rPr>
          <w:rFonts w:ascii="Times New Roman" w:hAnsi="Times New Roman" w:cs="Times New Roman"/>
          <w:b/>
          <w:sz w:val="28"/>
          <w:szCs w:val="28"/>
          <w:lang w:val="en-US" w:eastAsia="zh-CN"/>
        </w:rPr>
        <w:t>九、一般公共预算“三公”经费、会议费、培训费支出预算情况说明</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南京邮电大学202</w:t>
      </w:r>
      <w:r>
        <w:rPr>
          <w:rFonts w:hint="eastAsia" w:ascii="Times New Roman" w:hAnsi="Times New Roman" w:cs="Times New Roman"/>
          <w:sz w:val="28"/>
          <w:szCs w:val="28"/>
          <w:lang w:val="en-US" w:eastAsia="zh-CN"/>
        </w:rPr>
        <w:t>1</w:t>
      </w:r>
      <w:r>
        <w:rPr>
          <w:rFonts w:ascii="Times New Roman" w:hAnsi="Times New Roman" w:cs="Times New Roman"/>
          <w:sz w:val="28"/>
          <w:szCs w:val="28"/>
          <w:lang w:val="en-US" w:eastAsia="zh-CN"/>
        </w:rPr>
        <w:t>年度一般公共预算拨款安排的“三公”经费预算支出中，因公出国（境）费支出0万元，占“三公”经费的0%；公务用车购置及运行维护费支出0万元，占“三公”经费的0%；公务接待费支出0万元，占“三公”经费的0%。具体情况如下：</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1．因公出国（境）费预算支出0万元，与上年预算数相同。</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2．公务用车购置及运行维护费预算支出0万元。其中：</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（1）公务用车购置预算支出0万元，与上年预算数相同。</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（2）公务用车运行维护费预算支出0万元，与上年预算数相同。</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3．公务接待费预算支出0万元，与上年预算数相同。</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南京邮电大学202</w:t>
      </w:r>
      <w:r>
        <w:rPr>
          <w:rFonts w:hint="eastAsia" w:ascii="Times New Roman" w:hAnsi="Times New Roman" w:cs="Times New Roman"/>
          <w:sz w:val="28"/>
          <w:szCs w:val="28"/>
          <w:lang w:val="en-US" w:eastAsia="zh-CN"/>
        </w:rPr>
        <w:t>1</w:t>
      </w:r>
      <w:r>
        <w:rPr>
          <w:rFonts w:ascii="Times New Roman" w:hAnsi="Times New Roman" w:cs="Times New Roman"/>
          <w:sz w:val="28"/>
          <w:szCs w:val="28"/>
          <w:lang w:val="en-US" w:eastAsia="zh-CN"/>
        </w:rPr>
        <w:t>年度一般公共预算拨款安排的会议费预算支出20万元，与上年预算数相同。</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南京邮电大学202</w:t>
      </w:r>
      <w:r>
        <w:rPr>
          <w:rFonts w:hint="eastAsia" w:ascii="Times New Roman" w:hAnsi="Times New Roman" w:cs="Times New Roman"/>
          <w:sz w:val="28"/>
          <w:szCs w:val="28"/>
          <w:lang w:val="en-US" w:eastAsia="zh-CN"/>
        </w:rPr>
        <w:t>1</w:t>
      </w:r>
      <w:r>
        <w:rPr>
          <w:rFonts w:ascii="Times New Roman" w:hAnsi="Times New Roman" w:cs="Times New Roman"/>
          <w:sz w:val="28"/>
          <w:szCs w:val="28"/>
          <w:lang w:val="en-US" w:eastAsia="zh-CN"/>
        </w:rPr>
        <w:t>年度一般公共预算拨款安排的培训费预算支出120万元，与上年预算数相同。</w:t>
      </w:r>
    </w:p>
    <w:p>
      <w:pPr>
        <w:widowControl/>
        <w:spacing w:line="460" w:lineRule="exact"/>
        <w:ind w:firstLine="562" w:firstLineChars="200"/>
        <w:jc w:val="left"/>
        <w:rPr>
          <w:rFonts w:ascii="Times New Roman" w:hAnsi="Times New Roman" w:cs="Times New Roman"/>
          <w:b/>
          <w:sz w:val="28"/>
          <w:szCs w:val="28"/>
        </w:rPr>
      </w:pPr>
      <w:r>
        <w:rPr>
          <w:rFonts w:ascii="Times New Roman" w:hAnsi="Times New Roman" w:cs="Times New Roman"/>
          <w:b/>
          <w:sz w:val="28"/>
          <w:szCs w:val="28"/>
        </w:rPr>
        <w:t>十、政府性基金预算支出预算情况说明</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南京邮电大学20</w:t>
      </w:r>
      <w:r>
        <w:rPr>
          <w:rFonts w:hint="eastAsia" w:ascii="Times New Roman" w:hAnsi="Times New Roman" w:cs="Times New Roman"/>
          <w:sz w:val="28"/>
          <w:szCs w:val="28"/>
          <w:lang w:val="en-US" w:eastAsia="zh-CN"/>
        </w:rPr>
        <w:t>21</w:t>
      </w:r>
      <w:r>
        <w:rPr>
          <w:rFonts w:ascii="Times New Roman" w:hAnsi="Times New Roman" w:cs="Times New Roman"/>
          <w:sz w:val="28"/>
          <w:szCs w:val="28"/>
          <w:lang w:val="en-US" w:eastAsia="zh-CN"/>
        </w:rPr>
        <w:t>年政府性基金支出预算支出0万元。与上年预算数相同。</w:t>
      </w:r>
    </w:p>
    <w:p>
      <w:pPr>
        <w:widowControl/>
        <w:spacing w:line="460" w:lineRule="exact"/>
        <w:ind w:firstLine="562" w:firstLineChars="200"/>
        <w:jc w:val="left"/>
        <w:rPr>
          <w:rFonts w:ascii="Times New Roman" w:hAnsi="Times New Roman" w:cs="Times New Roman"/>
          <w:b/>
          <w:sz w:val="28"/>
          <w:szCs w:val="28"/>
          <w:lang w:val="en-US" w:eastAsia="zh-CN"/>
        </w:rPr>
      </w:pPr>
      <w:r>
        <w:rPr>
          <w:rFonts w:ascii="Times New Roman" w:hAnsi="Times New Roman" w:cs="Times New Roman"/>
          <w:b/>
          <w:sz w:val="28"/>
          <w:szCs w:val="28"/>
          <w:lang w:val="en-US" w:eastAsia="zh-CN"/>
        </w:rPr>
        <w:t>十一、国有资本经营预算支出预算情况说明</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南京邮电大学202</w:t>
      </w:r>
      <w:r>
        <w:rPr>
          <w:rFonts w:hint="eastAsia" w:ascii="Times New Roman" w:hAnsi="Times New Roman" w:cs="Times New Roman"/>
          <w:sz w:val="28"/>
          <w:szCs w:val="28"/>
          <w:lang w:val="en-US" w:eastAsia="zh-CN"/>
        </w:rPr>
        <w:t>1</w:t>
      </w:r>
      <w:r>
        <w:rPr>
          <w:rFonts w:ascii="Times New Roman" w:hAnsi="Times New Roman" w:cs="Times New Roman"/>
          <w:sz w:val="28"/>
          <w:szCs w:val="28"/>
          <w:lang w:val="en-US" w:eastAsia="zh-CN"/>
        </w:rPr>
        <w:t>年国有资本经营预算支出0万元。与上</w:t>
      </w:r>
      <w:r>
        <w:rPr>
          <w:rFonts w:hint="eastAsia" w:ascii="Times New Roman" w:hAnsi="Times New Roman" w:cs="Times New Roman"/>
          <w:sz w:val="28"/>
          <w:szCs w:val="28"/>
          <w:lang w:val="en-US" w:eastAsia="zh-CN"/>
        </w:rPr>
        <w:t>年</w:t>
      </w:r>
      <w:r>
        <w:rPr>
          <w:rFonts w:ascii="Times New Roman" w:hAnsi="Times New Roman" w:cs="Times New Roman"/>
          <w:sz w:val="28"/>
          <w:szCs w:val="28"/>
          <w:lang w:val="en-US" w:eastAsia="zh-CN"/>
        </w:rPr>
        <w:t>预算数相同。</w:t>
      </w:r>
    </w:p>
    <w:p>
      <w:pPr>
        <w:widowControl/>
        <w:spacing w:line="460" w:lineRule="exact"/>
        <w:ind w:firstLine="562" w:firstLineChars="200"/>
        <w:jc w:val="left"/>
        <w:rPr>
          <w:rFonts w:ascii="Times New Roman" w:hAnsi="Times New Roman" w:cs="Times New Roman"/>
          <w:b/>
          <w:sz w:val="28"/>
          <w:szCs w:val="28"/>
          <w:lang w:val="en-US" w:eastAsia="zh-CN"/>
        </w:rPr>
      </w:pPr>
      <w:r>
        <w:rPr>
          <w:rFonts w:ascii="Times New Roman" w:hAnsi="Times New Roman" w:cs="Times New Roman"/>
          <w:b/>
          <w:sz w:val="28"/>
          <w:szCs w:val="28"/>
          <w:lang w:val="en-US" w:eastAsia="zh-CN"/>
        </w:rPr>
        <w:t>十</w:t>
      </w:r>
      <w:r>
        <w:rPr>
          <w:rFonts w:hint="eastAsia" w:ascii="Times New Roman" w:hAnsi="Times New Roman" w:cs="Times New Roman"/>
          <w:b/>
          <w:sz w:val="28"/>
          <w:szCs w:val="28"/>
          <w:lang w:val="en-US" w:eastAsia="zh-CN"/>
        </w:rPr>
        <w:t>二</w:t>
      </w:r>
      <w:r>
        <w:rPr>
          <w:rFonts w:ascii="Times New Roman" w:hAnsi="Times New Roman" w:cs="Times New Roman"/>
          <w:b/>
          <w:sz w:val="28"/>
          <w:szCs w:val="28"/>
          <w:lang w:val="en-US" w:eastAsia="zh-CN"/>
        </w:rPr>
        <w:t>、一般公共预算机关运行经费支出预算情况说明</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202</w:t>
      </w:r>
      <w:r>
        <w:rPr>
          <w:rFonts w:hint="eastAsia" w:ascii="Times New Roman" w:hAnsi="Times New Roman" w:cs="Times New Roman"/>
          <w:sz w:val="28"/>
          <w:szCs w:val="28"/>
          <w:lang w:val="en-US" w:eastAsia="zh-CN"/>
        </w:rPr>
        <w:t>1</w:t>
      </w:r>
      <w:r>
        <w:rPr>
          <w:rFonts w:ascii="Times New Roman" w:hAnsi="Times New Roman" w:cs="Times New Roman"/>
          <w:sz w:val="28"/>
          <w:szCs w:val="28"/>
          <w:lang w:val="en-US" w:eastAsia="zh-CN"/>
        </w:rPr>
        <w:t>年本单位一般公共预算机关运行经费预算支出0万元。与上年预算数相同。</w:t>
      </w:r>
    </w:p>
    <w:p>
      <w:pPr>
        <w:widowControl/>
        <w:spacing w:line="460" w:lineRule="exact"/>
        <w:ind w:firstLine="562" w:firstLineChars="200"/>
        <w:jc w:val="left"/>
        <w:rPr>
          <w:rFonts w:ascii="Times New Roman" w:hAnsi="Times New Roman" w:cs="Times New Roman"/>
          <w:b/>
          <w:sz w:val="28"/>
          <w:szCs w:val="28"/>
          <w:lang w:val="en-US" w:eastAsia="zh-CN"/>
        </w:rPr>
      </w:pPr>
      <w:r>
        <w:rPr>
          <w:rFonts w:ascii="Times New Roman" w:hAnsi="Times New Roman" w:cs="Times New Roman"/>
          <w:b/>
          <w:sz w:val="28"/>
          <w:szCs w:val="28"/>
          <w:lang w:val="en-US" w:eastAsia="zh-CN"/>
        </w:rPr>
        <w:t>十三、政府采购支出预算情况说明</w:t>
      </w:r>
    </w:p>
    <w:p>
      <w:pPr>
        <w:widowControl/>
        <w:spacing w:line="460" w:lineRule="exact"/>
        <w:ind w:firstLine="560" w:firstLineChars="200"/>
        <w:jc w:val="lef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202</w:t>
      </w:r>
      <w:r>
        <w:rPr>
          <w:rFonts w:hint="eastAsia" w:ascii="Times New Roman" w:hAnsi="Times New Roman" w:cs="Times New Roman"/>
          <w:sz w:val="28"/>
          <w:szCs w:val="28"/>
          <w:lang w:val="en-US" w:eastAsia="zh-CN"/>
        </w:rPr>
        <w:t>1</w:t>
      </w:r>
      <w:r>
        <w:rPr>
          <w:rFonts w:ascii="Times New Roman" w:hAnsi="Times New Roman" w:cs="Times New Roman"/>
          <w:sz w:val="28"/>
          <w:szCs w:val="28"/>
          <w:lang w:val="en-US" w:eastAsia="zh-CN"/>
        </w:rPr>
        <w:t>年度政府采购支出预算总额</w:t>
      </w:r>
      <w:r>
        <w:rPr>
          <w:rFonts w:hint="eastAsia" w:ascii="Times New Roman" w:hAnsi="Times New Roman" w:cs="Times New Roman"/>
          <w:sz w:val="28"/>
          <w:szCs w:val="28"/>
          <w:lang w:val="en-US" w:eastAsia="zh-CN"/>
        </w:rPr>
        <w:t>400</w:t>
      </w:r>
      <w:r>
        <w:rPr>
          <w:rFonts w:ascii="Times New Roman" w:hAnsi="Times New Roman" w:cs="Times New Roman"/>
          <w:sz w:val="28"/>
          <w:szCs w:val="28"/>
          <w:lang w:val="en-US" w:eastAsia="zh-CN"/>
        </w:rPr>
        <w:t>万元，其中：拟采购货物支出</w:t>
      </w:r>
      <w:r>
        <w:rPr>
          <w:rFonts w:hint="eastAsia" w:ascii="Times New Roman" w:hAnsi="Times New Roman" w:cs="Times New Roman"/>
          <w:sz w:val="28"/>
          <w:szCs w:val="28"/>
          <w:lang w:val="en-US" w:eastAsia="zh-CN"/>
        </w:rPr>
        <w:t>300</w:t>
      </w:r>
      <w:r>
        <w:rPr>
          <w:rFonts w:ascii="Times New Roman" w:hAnsi="Times New Roman" w:cs="Times New Roman"/>
          <w:sz w:val="28"/>
          <w:szCs w:val="28"/>
          <w:lang w:val="en-US" w:eastAsia="zh-CN"/>
        </w:rPr>
        <w:t>万元、拟采购工程支出0万元、拟购买服务支出</w:t>
      </w:r>
      <w:r>
        <w:rPr>
          <w:rFonts w:hint="eastAsia" w:ascii="Times New Roman" w:hAnsi="Times New Roman" w:cs="Times New Roman"/>
          <w:sz w:val="28"/>
          <w:szCs w:val="28"/>
          <w:lang w:val="en-US" w:eastAsia="zh-CN"/>
        </w:rPr>
        <w:t>0</w:t>
      </w:r>
      <w:r>
        <w:rPr>
          <w:rFonts w:ascii="Times New Roman" w:hAnsi="Times New Roman" w:cs="Times New Roman"/>
          <w:sz w:val="28"/>
          <w:szCs w:val="28"/>
          <w:lang w:val="en-US" w:eastAsia="zh-CN"/>
        </w:rPr>
        <w:t>万元。</w:t>
      </w:r>
    </w:p>
    <w:p>
      <w:pPr>
        <w:widowControl/>
        <w:spacing w:line="460" w:lineRule="exact"/>
        <w:ind w:firstLine="562" w:firstLineChars="200"/>
        <w:jc w:val="left"/>
        <w:rPr>
          <w:rFonts w:ascii="Times New Roman" w:hAnsi="Times New Roman" w:cs="Times New Roman"/>
          <w:b/>
          <w:sz w:val="28"/>
          <w:szCs w:val="28"/>
          <w:lang w:val="en-US" w:eastAsia="zh-CN"/>
        </w:rPr>
      </w:pPr>
      <w:r>
        <w:rPr>
          <w:rFonts w:ascii="Times New Roman" w:hAnsi="Times New Roman" w:cs="Times New Roman"/>
          <w:b/>
          <w:sz w:val="28"/>
          <w:szCs w:val="28"/>
          <w:lang w:val="en-US" w:eastAsia="zh-CN"/>
        </w:rPr>
        <w:t>十四、国有资产占用情况说明</w:t>
      </w:r>
    </w:p>
    <w:p>
      <w:pPr>
        <w:widowControl/>
        <w:spacing w:line="460" w:lineRule="exact"/>
        <w:ind w:firstLine="560" w:firstLineChars="200"/>
        <w:jc w:val="left"/>
        <w:rPr>
          <w:rFonts w:ascii="Times New Roman" w:hAnsi="Times New Roman" w:cs="Times New Roman"/>
          <w:b/>
          <w:sz w:val="28"/>
          <w:szCs w:val="28"/>
        </w:rPr>
      </w:pPr>
      <w:r>
        <w:rPr>
          <w:rFonts w:hint="eastAsia" w:ascii="Times New Roman" w:hAnsi="Times New Roman" w:cs="Times New Roman"/>
          <w:sz w:val="28"/>
          <w:szCs w:val="28"/>
          <w:lang w:val="en-US" w:eastAsia="zh-CN"/>
        </w:rPr>
        <w:t>本单位共有车辆30辆，其中，一般公务用车18辆、执法执勤用车0辆、特种专业技术用车0辆、业务用车0辆、其他用车12辆等。单价50万元（含）以上的通用设备104台（套），单价100万元（含）以上的专用设备78台（套）。</w:t>
      </w:r>
    </w:p>
    <w:p>
      <w:pPr>
        <w:widowControl/>
        <w:spacing w:line="460" w:lineRule="exact"/>
        <w:ind w:firstLine="562" w:firstLineChars="200"/>
        <w:jc w:val="left"/>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十五、预算继续目标设置情况说明</w:t>
      </w:r>
    </w:p>
    <w:p>
      <w:pPr>
        <w:widowControl/>
        <w:spacing w:line="46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lang w:val="en-US" w:eastAsia="zh-CN"/>
        </w:rPr>
        <w:t>2021年度，本单位整体支出纳入绩效目标管理，涉及四本预算资金138321.65万元；本单位共10个项目纳入绩效目标管理，涉及四本预算资金合计37225.88万元，占四本预算资金(基本支出除外)总额的比例为100%。</w:t>
      </w:r>
    </w:p>
    <w:p>
      <w:pPr>
        <w:widowControl/>
        <w:autoSpaceDE w:val="0"/>
        <w:autoSpaceDN w:val="0"/>
        <w:adjustRightInd w:val="0"/>
        <w:spacing w:line="460" w:lineRule="exact"/>
        <w:ind w:firstLine="2530" w:firstLineChars="900"/>
        <w:rPr>
          <w:rFonts w:ascii="Times New Roman" w:hAnsi="Times New Roman" w:cs="Times New Roman"/>
          <w:b/>
          <w:sz w:val="28"/>
          <w:szCs w:val="28"/>
        </w:rPr>
      </w:pPr>
    </w:p>
    <w:p>
      <w:pPr>
        <w:widowControl/>
        <w:autoSpaceDE w:val="0"/>
        <w:autoSpaceDN w:val="0"/>
        <w:adjustRightInd w:val="0"/>
        <w:spacing w:line="460" w:lineRule="exact"/>
        <w:ind w:firstLine="2530" w:firstLineChars="900"/>
        <w:rPr>
          <w:rFonts w:ascii="Times New Roman" w:hAnsi="Times New Roman" w:cs="Times New Roman"/>
          <w:b/>
          <w:sz w:val="28"/>
          <w:szCs w:val="28"/>
        </w:rPr>
      </w:pPr>
      <w:r>
        <w:rPr>
          <w:rFonts w:ascii="Times New Roman" w:hAnsi="Times New Roman" w:cs="Times New Roman"/>
          <w:b/>
          <w:sz w:val="28"/>
          <w:szCs w:val="28"/>
        </w:rPr>
        <w:t>第四部分 名词解释</w:t>
      </w:r>
    </w:p>
    <w:p>
      <w:pPr>
        <w:widowControl/>
        <w:autoSpaceDE w:val="0"/>
        <w:autoSpaceDN w:val="0"/>
        <w:adjustRightInd w:val="0"/>
        <w:spacing w:line="460" w:lineRule="exact"/>
        <w:ind w:firstLine="562" w:firstLineChars="200"/>
        <w:rPr>
          <w:rFonts w:ascii="Times New Roman" w:hAnsi="Times New Roman" w:cs="Times New Roman"/>
          <w:sz w:val="28"/>
          <w:szCs w:val="28"/>
        </w:rPr>
      </w:pPr>
      <w:r>
        <w:rPr>
          <w:rFonts w:ascii="Times New Roman" w:hAnsi="Times New Roman" w:cs="Times New Roman"/>
          <w:b/>
          <w:bCs/>
          <w:sz w:val="28"/>
          <w:szCs w:val="28"/>
        </w:rPr>
        <w:t>一、财政拨款</w:t>
      </w:r>
      <w:r>
        <w:rPr>
          <w:rFonts w:ascii="Times New Roman" w:hAnsi="Times New Roman" w:cs="Times New Roman"/>
          <w:sz w:val="28"/>
          <w:szCs w:val="28"/>
        </w:rPr>
        <w:t>：单位从同级财政部门取得的各类财政拨款，包括一般公共预算拨款、政府性基金预算拨款、国有资本经营预算拨款。</w:t>
      </w:r>
    </w:p>
    <w:p>
      <w:pPr>
        <w:widowControl/>
        <w:autoSpaceDE w:val="0"/>
        <w:autoSpaceDN w:val="0"/>
        <w:adjustRightInd w:val="0"/>
        <w:spacing w:line="460" w:lineRule="exact"/>
        <w:ind w:firstLine="562" w:firstLineChars="200"/>
        <w:rPr>
          <w:rFonts w:ascii="Times New Roman" w:hAnsi="Times New Roman" w:cs="Times New Roman"/>
          <w:sz w:val="28"/>
          <w:szCs w:val="28"/>
        </w:rPr>
      </w:pPr>
      <w:r>
        <w:rPr>
          <w:rFonts w:ascii="Times New Roman" w:hAnsi="Times New Roman" w:cs="Times New Roman"/>
          <w:b/>
          <w:bCs/>
          <w:sz w:val="28"/>
          <w:szCs w:val="28"/>
        </w:rPr>
        <w:t>二、财政专户管理资金：</w:t>
      </w:r>
      <w:r>
        <w:rPr>
          <w:rFonts w:ascii="Times New Roman" w:hAnsi="Times New Roman" w:cs="Times New Roman"/>
          <w:sz w:val="28"/>
          <w:szCs w:val="28"/>
        </w:rPr>
        <w:t>缴入财政专户、实行专项管理的高中以上学费、住宿费、高校委托培养费、函大、电大、夜大及短训班培训费等教育收费。</w:t>
      </w:r>
    </w:p>
    <w:p>
      <w:pPr>
        <w:widowControl/>
        <w:autoSpaceDE w:val="0"/>
        <w:autoSpaceDN w:val="0"/>
        <w:adjustRightInd w:val="0"/>
        <w:spacing w:line="460" w:lineRule="exact"/>
        <w:ind w:firstLine="562" w:firstLineChars="200"/>
        <w:rPr>
          <w:rFonts w:ascii="Times New Roman" w:hAnsi="Times New Roman" w:cs="Times New Roman"/>
          <w:sz w:val="28"/>
          <w:szCs w:val="28"/>
        </w:rPr>
      </w:pPr>
      <w:r>
        <w:rPr>
          <w:rFonts w:ascii="Times New Roman" w:hAnsi="Times New Roman" w:cs="Times New Roman"/>
          <w:b/>
          <w:bCs/>
          <w:sz w:val="28"/>
          <w:szCs w:val="28"/>
        </w:rPr>
        <w:t>三、单位资金：</w:t>
      </w:r>
      <w:r>
        <w:rPr>
          <w:rFonts w:ascii="Times New Roman" w:hAnsi="Times New Roman" w:cs="Times New Roman"/>
          <w:sz w:val="28"/>
          <w:szCs w:val="28"/>
        </w:rPr>
        <w:t>除财政拨款收入和财政专户管理资金以外的收入，包括事业收入（不含教育收费）、上级补助收入、附属单位上缴收入、事业单位经营收入及其他收入（包含债务收入、投资收益等）。</w:t>
      </w:r>
    </w:p>
    <w:p>
      <w:pPr>
        <w:widowControl/>
        <w:autoSpaceDE w:val="0"/>
        <w:autoSpaceDN w:val="0"/>
        <w:adjustRightInd w:val="0"/>
        <w:spacing w:line="460" w:lineRule="exact"/>
        <w:ind w:firstLine="562" w:firstLineChars="200"/>
        <w:rPr>
          <w:rFonts w:ascii="Times New Roman" w:hAnsi="Times New Roman" w:cs="Times New Roman"/>
          <w:sz w:val="28"/>
          <w:szCs w:val="28"/>
        </w:rPr>
      </w:pPr>
      <w:r>
        <w:rPr>
          <w:rFonts w:ascii="Times New Roman" w:hAnsi="Times New Roman" w:cs="Times New Roman"/>
          <w:b/>
          <w:bCs/>
          <w:sz w:val="28"/>
          <w:szCs w:val="28"/>
        </w:rPr>
        <w:t>四、基本支出：</w:t>
      </w:r>
      <w:r>
        <w:rPr>
          <w:rFonts w:ascii="Times New Roman" w:hAnsi="Times New Roman" w:cs="Times New Roman"/>
          <w:sz w:val="28"/>
          <w:szCs w:val="28"/>
        </w:rPr>
        <w:t>指为保障机构正常运转、完成工作任务而发生的人员支出和公用支出。</w:t>
      </w:r>
    </w:p>
    <w:p>
      <w:pPr>
        <w:widowControl/>
        <w:autoSpaceDE w:val="0"/>
        <w:autoSpaceDN w:val="0"/>
        <w:adjustRightInd w:val="0"/>
        <w:spacing w:line="460" w:lineRule="exact"/>
        <w:ind w:firstLine="562" w:firstLineChars="200"/>
        <w:rPr>
          <w:rFonts w:ascii="Times New Roman" w:hAnsi="Times New Roman" w:cs="Times New Roman"/>
          <w:sz w:val="28"/>
          <w:szCs w:val="28"/>
        </w:rPr>
      </w:pPr>
      <w:r>
        <w:rPr>
          <w:rFonts w:ascii="Times New Roman" w:hAnsi="Times New Roman" w:cs="Times New Roman"/>
          <w:b/>
          <w:bCs/>
          <w:sz w:val="28"/>
          <w:szCs w:val="28"/>
        </w:rPr>
        <w:t>五、项目支出：</w:t>
      </w:r>
      <w:r>
        <w:rPr>
          <w:rFonts w:ascii="Times New Roman" w:hAnsi="Times New Roman" w:cs="Times New Roman"/>
          <w:sz w:val="28"/>
          <w:szCs w:val="28"/>
        </w:rPr>
        <w:t>指在基本支出之外为完成特定工作任务和事业发展目标所发生的支出。</w:t>
      </w:r>
    </w:p>
    <w:p>
      <w:pPr>
        <w:widowControl/>
        <w:autoSpaceDE w:val="0"/>
        <w:autoSpaceDN w:val="0"/>
        <w:adjustRightInd w:val="0"/>
        <w:spacing w:line="460" w:lineRule="exact"/>
        <w:ind w:firstLine="562" w:firstLineChars="200"/>
        <w:rPr>
          <w:rFonts w:cs="Times New Roman" w:asciiTheme="minorEastAsia" w:hAnsiTheme="minorEastAsia"/>
          <w:sz w:val="28"/>
          <w:szCs w:val="28"/>
        </w:rPr>
      </w:pPr>
      <w:r>
        <w:rPr>
          <w:rFonts w:ascii="Times New Roman" w:hAnsi="Times New Roman" w:cs="Times New Roman"/>
          <w:b/>
          <w:bCs/>
          <w:sz w:val="28"/>
          <w:szCs w:val="28"/>
        </w:rPr>
        <w:t>六、“三公”经费：</w:t>
      </w:r>
      <w:r>
        <w:rPr>
          <w:rFonts w:ascii="Times New Roman" w:hAnsi="Times New Roman" w:cs="Times New Roman"/>
          <w:sz w:val="28"/>
          <w:szCs w:val="28"/>
        </w:rPr>
        <w:t>指部门用一般公共预算财政拨款安排的因公出国（境）费、公务用车购置及运行维护费和公务接待费。其中，因公出</w:t>
      </w:r>
      <w:r>
        <w:rPr>
          <w:rFonts w:cs="Times New Roman" w:asciiTheme="minorEastAsia" w:hAnsiTheme="minorEastAsia"/>
          <w:sz w:val="28"/>
          <w:szCs w:val="28"/>
        </w:rPr>
        <w:t>国（境）费反映单位公务出国（境）的住宿费、旅费、伙食补助费、杂费、培训费等支出；公务用车购置及运行维护费反映单位公务用车购置费、燃料费、维修费、过路过桥费、保险费、安全奖励费用等支</w:t>
      </w:r>
    </w:p>
    <w:p>
      <w:pPr>
        <w:widowControl/>
        <w:autoSpaceDE w:val="0"/>
        <w:autoSpaceDN w:val="0"/>
        <w:adjustRightInd w:val="0"/>
        <w:spacing w:line="460" w:lineRule="exact"/>
        <w:rPr>
          <w:rFonts w:cs="Times New Roman" w:asciiTheme="minorEastAsia" w:hAnsiTheme="minorEastAsia"/>
          <w:sz w:val="28"/>
          <w:szCs w:val="28"/>
        </w:rPr>
      </w:pPr>
      <w:r>
        <w:rPr>
          <w:rFonts w:cs="Times New Roman" w:asciiTheme="minorEastAsia" w:hAnsiTheme="minorEastAsia"/>
          <w:sz w:val="28"/>
          <w:szCs w:val="28"/>
        </w:rPr>
        <w:t>出；公务接待费反映单位按规定开支的各类公务接待（含外宾接待）支出。</w:t>
      </w:r>
    </w:p>
    <w:p>
      <w:pPr>
        <w:widowControl/>
        <w:autoSpaceDE w:val="0"/>
        <w:autoSpaceDN w:val="0"/>
        <w:adjustRightInd w:val="0"/>
        <w:spacing w:line="460" w:lineRule="exact"/>
        <w:ind w:firstLine="562" w:firstLineChars="200"/>
        <w:rPr>
          <w:rFonts w:cs="Times New Roman" w:asciiTheme="minorEastAsia" w:hAnsiTheme="minorEastAsia"/>
          <w:sz w:val="28"/>
          <w:szCs w:val="28"/>
        </w:rPr>
      </w:pPr>
      <w:r>
        <w:rPr>
          <w:rFonts w:cs="Times New Roman" w:asciiTheme="minorEastAsia" w:hAnsiTheme="minorEastAsia"/>
          <w:b/>
          <w:bCs/>
          <w:sz w:val="28"/>
          <w:szCs w:val="28"/>
        </w:rPr>
        <w:t>七、机关运行经费：</w:t>
      </w:r>
      <w:r>
        <w:rPr>
          <w:rFonts w:cs="Times New Roman" w:asciiTheme="minorEastAsia" w:hAnsiTheme="minorEastAsia"/>
          <w:sz w:val="28"/>
          <w:szCs w:val="28"/>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spacing w:line="460" w:lineRule="exact"/>
        <w:ind w:firstLine="3092" w:firstLineChars="1100"/>
        <w:rPr>
          <w:rFonts w:cs="Times New Roman" w:asciiTheme="minorEastAsia" w:hAnsiTheme="minorEastAsia"/>
          <w:b/>
          <w:bCs/>
          <w:color w:val="000000"/>
          <w:kern w:val="0"/>
          <w:sz w:val="28"/>
          <w:szCs w:val="28"/>
        </w:rPr>
      </w:pPr>
    </w:p>
    <w:p>
      <w:pPr>
        <w:widowControl/>
        <w:spacing w:line="460" w:lineRule="exact"/>
        <w:ind w:firstLine="3092" w:firstLineChars="1100"/>
        <w:rPr>
          <w:rFonts w:cs="Times New Roman" w:asciiTheme="minorEastAsia" w:hAnsiTheme="minorEastAsia"/>
          <w:b/>
          <w:bCs/>
          <w:color w:val="000000"/>
          <w:kern w:val="0"/>
          <w:sz w:val="28"/>
          <w:szCs w:val="28"/>
        </w:rPr>
      </w:pPr>
    </w:p>
    <w:p>
      <w:pPr>
        <w:widowControl/>
        <w:spacing w:line="400" w:lineRule="exact"/>
        <w:rPr>
          <w:rFonts w:cs="Times New Roman"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966757"/>
      <w:docPartObj>
        <w:docPartGallery w:val="autotext"/>
      </w:docPartObj>
    </w:sdtPr>
    <w:sdtContent>
      <w:p>
        <w:pPr>
          <w:pStyle w:val="4"/>
          <w:jc w:val="center"/>
        </w:pPr>
        <w:r>
          <w:fldChar w:fldCharType="begin"/>
        </w:r>
        <w:r>
          <w:instrText xml:space="preserve">PAGE   \* MERGEFORMAT</w:instrText>
        </w:r>
        <w:r>
          <w:fldChar w:fldCharType="separate"/>
        </w:r>
        <w:r>
          <w:rPr>
            <w:lang w:val="zh-CN"/>
          </w:rPr>
          <w:t>20</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NTkwYTE3NmRhMzkyMWM2NGFhNjQ0NGFiYTFiNjMifQ=="/>
  </w:docVars>
  <w:rsids>
    <w:rsidRoot w:val="006E2E55"/>
    <w:rsid w:val="00016991"/>
    <w:rsid w:val="001010A3"/>
    <w:rsid w:val="001176E5"/>
    <w:rsid w:val="001A05EB"/>
    <w:rsid w:val="001B708F"/>
    <w:rsid w:val="002004C7"/>
    <w:rsid w:val="00216F8C"/>
    <w:rsid w:val="00223B35"/>
    <w:rsid w:val="00286805"/>
    <w:rsid w:val="002A74CC"/>
    <w:rsid w:val="003119A8"/>
    <w:rsid w:val="0037736D"/>
    <w:rsid w:val="00424983"/>
    <w:rsid w:val="0043342D"/>
    <w:rsid w:val="00467FDE"/>
    <w:rsid w:val="0048581D"/>
    <w:rsid w:val="004E12DE"/>
    <w:rsid w:val="00692200"/>
    <w:rsid w:val="006B07F1"/>
    <w:rsid w:val="006E2E55"/>
    <w:rsid w:val="007A4D60"/>
    <w:rsid w:val="007D50C7"/>
    <w:rsid w:val="0085162C"/>
    <w:rsid w:val="00853152"/>
    <w:rsid w:val="00863B27"/>
    <w:rsid w:val="008D3FA5"/>
    <w:rsid w:val="00A31331"/>
    <w:rsid w:val="00A5696E"/>
    <w:rsid w:val="00A70301"/>
    <w:rsid w:val="00AD28E4"/>
    <w:rsid w:val="00B11962"/>
    <w:rsid w:val="00BC6BE1"/>
    <w:rsid w:val="00BF0253"/>
    <w:rsid w:val="00C24285"/>
    <w:rsid w:val="00CD6485"/>
    <w:rsid w:val="00CF3A31"/>
    <w:rsid w:val="00CF7F23"/>
    <w:rsid w:val="00D84F4B"/>
    <w:rsid w:val="00DF61A7"/>
    <w:rsid w:val="00E836C5"/>
    <w:rsid w:val="00ED54BD"/>
    <w:rsid w:val="00EE731D"/>
    <w:rsid w:val="00F930A2"/>
    <w:rsid w:val="0139215B"/>
    <w:rsid w:val="02450BDA"/>
    <w:rsid w:val="046F5F38"/>
    <w:rsid w:val="058D7C00"/>
    <w:rsid w:val="0A6555CA"/>
    <w:rsid w:val="1FFB2D19"/>
    <w:rsid w:val="21D67C01"/>
    <w:rsid w:val="26652BE4"/>
    <w:rsid w:val="297B2B11"/>
    <w:rsid w:val="315265A5"/>
    <w:rsid w:val="33CA01D3"/>
    <w:rsid w:val="3530321E"/>
    <w:rsid w:val="3ADA5C65"/>
    <w:rsid w:val="565F35CD"/>
    <w:rsid w:val="60C002F3"/>
    <w:rsid w:val="638E5CCA"/>
    <w:rsid w:val="648E3A8C"/>
    <w:rsid w:val="69A06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Balloon Text"/>
    <w:basedOn w:val="1"/>
    <w:link w:val="11"/>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3"/>
    <w:semiHidden/>
    <w:uiPriority w:val="99"/>
    <w:rPr>
      <w:sz w:val="18"/>
      <w:szCs w:val="18"/>
    </w:rPr>
  </w:style>
  <w:style w:type="paragraph" w:styleId="12">
    <w:name w:val="No Spacing"/>
    <w:link w:val="13"/>
    <w:qFormat/>
    <w:uiPriority w:val="1"/>
    <w:rPr>
      <w:rFonts w:asciiTheme="minorHAnsi" w:hAnsiTheme="minorHAnsi" w:eastAsiaTheme="minorEastAsia" w:cstheme="minorBidi"/>
      <w:kern w:val="0"/>
      <w:sz w:val="22"/>
      <w:szCs w:val="22"/>
      <w:lang w:val="en-US" w:eastAsia="zh-CN" w:bidi="ar-SA"/>
    </w:rPr>
  </w:style>
  <w:style w:type="character" w:customStyle="1" w:styleId="13">
    <w:name w:val="无间隔 Char"/>
    <w:basedOn w:val="7"/>
    <w:link w:val="12"/>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jw\Desktop\&#39292;&#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jw\Desktop\&#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收入预算图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[饼状图.xlsx]Sheet1!$A$1:$A$6</c:f>
              <c:strCache>
                <c:ptCount val="6"/>
                <c:pt idx="0">
                  <c:v>收入预算图</c:v>
                </c:pt>
                <c:pt idx="1">
                  <c:v>本年一般公共预算拨款收入</c:v>
                </c:pt>
                <c:pt idx="2">
                  <c:v>本年财政专户管理资金</c:v>
                </c:pt>
                <c:pt idx="3">
                  <c:v>本年事业收入</c:v>
                </c:pt>
                <c:pt idx="4">
                  <c:v>本年附属单位上缴收入</c:v>
                </c:pt>
                <c:pt idx="5">
                  <c:v>本年其他收入</c:v>
                </c:pt>
              </c:strCache>
            </c:strRef>
          </c:cat>
          <c:val>
            <c:numRef>
              <c:f>[饼状图.xlsx]Sheet1!$B$1:$B$6</c:f>
              <c:numCache>
                <c:formatCode>General</c:formatCode>
                <c:ptCount val="6"/>
                <c:pt idx="1">
                  <c:v>85750.47</c:v>
                </c:pt>
                <c:pt idx="2">
                  <c:v>21700</c:v>
                </c:pt>
                <c:pt idx="3">
                  <c:v>24400</c:v>
                </c:pt>
                <c:pt idx="4">
                  <c:v>1390.16</c:v>
                </c:pt>
                <c:pt idx="5">
                  <c:v>3000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支出预算表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[饼状图.xlsx]Sheet1!$A$22:$A$23</c:f>
              <c:strCache>
                <c:ptCount val="2"/>
                <c:pt idx="0">
                  <c:v>基本支出</c:v>
                </c:pt>
                <c:pt idx="1">
                  <c:v>项目支出</c:v>
                </c:pt>
              </c:strCache>
            </c:strRef>
          </c:cat>
          <c:val>
            <c:numRef>
              <c:f>[饼状图.xlsx]Sheet1!$B$22:$B$23</c:f>
              <c:numCache>
                <c:formatCode>General</c:formatCode>
                <c:ptCount val="2"/>
                <c:pt idx="0">
                  <c:v>99014.75</c:v>
                </c:pt>
                <c:pt idx="1">
                  <c:v>37225.88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8CE1F-C3DB-4131-9185-27F7FE245CE0}">
  <ds:schemaRefs/>
</ds:datastoreItem>
</file>

<file path=docProps/app.xml><?xml version="1.0" encoding="utf-8"?>
<Properties xmlns="http://schemas.openxmlformats.org/officeDocument/2006/extended-properties" xmlns:vt="http://schemas.openxmlformats.org/officeDocument/2006/docPropsVTypes">
  <Template>Normal</Template>
  <Pages>25</Pages>
  <Words>9834</Words>
  <Characters>12346</Characters>
  <Lines>91</Lines>
  <Paragraphs>25</Paragraphs>
  <TotalTime>1</TotalTime>
  <ScaleCrop>false</ScaleCrop>
  <LinksUpToDate>false</LinksUpToDate>
  <CharactersWithSpaces>13021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2021-03-23T09:37:00Z</dcterms:created>
  <dc:creator>lenovo</dc:creator>
  <cp:lastModifiedBy>6388</cp:lastModifiedBy>
  <cp:lastPrinted>2021-04-02T03:06:00Z</cp:lastPrinted>
  <dcterms:modified xsi:type="dcterms:W3CDTF">2022-09-14T03:00:10Z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BC422A2C07E54917924EEA233BD5C378</vt:lpwstr>
  </property>
</Properties>
</file>